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Постановление Правительства РФ </w:t>
      </w:r>
      <w:bookmarkStart w:id="0" w:name="_GoBack"/>
      <w:r w:rsidRPr="004F69B4">
        <w:rPr>
          <w:rFonts w:ascii="Times New Roman" w:eastAsia="Times New Roman" w:hAnsi="Times New Roman" w:cs="Times New Roman"/>
          <w:color w:val="000000" w:themeColor="text1"/>
          <w:sz w:val="24"/>
          <w:szCs w:val="24"/>
          <w:lang w:eastAsia="ru-RU"/>
        </w:rPr>
        <w:t>от 27 февраля 2020 г. N 208</w:t>
      </w:r>
      <w:r w:rsidR="00DF6327">
        <w:rPr>
          <w:rFonts w:ascii="Times New Roman" w:eastAsia="Times New Roman" w:hAnsi="Times New Roman" w:cs="Times New Roman"/>
          <w:color w:val="000000" w:themeColor="text1"/>
          <w:sz w:val="24"/>
          <w:szCs w:val="24"/>
          <w:lang w:eastAsia="ru-RU"/>
        </w:rPr>
        <w:t xml:space="preserve"> </w:t>
      </w:r>
      <w:r w:rsidRPr="004F69B4">
        <w:rPr>
          <w:rFonts w:ascii="Times New Roman" w:eastAsia="Times New Roman" w:hAnsi="Times New Roman" w:cs="Times New Roman"/>
          <w:color w:val="000000" w:themeColor="text1"/>
          <w:sz w:val="24"/>
          <w:szCs w:val="24"/>
          <w:lang w:eastAsia="ru-RU"/>
        </w:rPr>
        <w:t>"Об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bookmarkEnd w:id="0"/>
    </w:p>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 соответствии с </w:t>
      </w:r>
      <w:hyperlink r:id="rId6" w:anchor="/document/12112604/entry/26923" w:history="1">
        <w:r w:rsidRPr="004F69B4">
          <w:rPr>
            <w:rFonts w:ascii="Times New Roman" w:eastAsia="Times New Roman" w:hAnsi="Times New Roman" w:cs="Times New Roman"/>
            <w:color w:val="000000" w:themeColor="text1"/>
            <w:sz w:val="24"/>
            <w:szCs w:val="24"/>
            <w:lang w:eastAsia="ru-RU"/>
          </w:rPr>
          <w:t>пунктом 3 статьи 269.2</w:t>
        </w:r>
      </w:hyperlink>
      <w:r w:rsidRPr="004F69B4">
        <w:rPr>
          <w:rFonts w:ascii="Times New Roman" w:eastAsia="Times New Roman" w:hAnsi="Times New Roman" w:cs="Times New Roman"/>
          <w:color w:val="000000" w:themeColor="text1"/>
          <w:sz w:val="24"/>
          <w:szCs w:val="24"/>
          <w:lang w:eastAsia="ru-RU"/>
        </w:rPr>
        <w:t> Бюджетного кодекса Российской Федерации Правительство Российской Федерации постановляет:</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1. Утвердить прилагаемый </w:t>
      </w:r>
      <w:hyperlink r:id="rId7" w:anchor="/document/73685686/entry/1000" w:history="1">
        <w:r w:rsidRPr="004F69B4">
          <w:rPr>
            <w:rFonts w:ascii="Times New Roman" w:eastAsia="Times New Roman" w:hAnsi="Times New Roman" w:cs="Times New Roman"/>
            <w:color w:val="000000" w:themeColor="text1"/>
            <w:sz w:val="24"/>
            <w:szCs w:val="24"/>
            <w:lang w:eastAsia="ru-RU"/>
          </w:rPr>
          <w:t>федеральный стандарт</w:t>
        </w:r>
      </w:hyperlink>
      <w:r w:rsidRPr="004F69B4">
        <w:rPr>
          <w:rFonts w:ascii="Times New Roman" w:eastAsia="Times New Roman" w:hAnsi="Times New Roman" w:cs="Times New Roman"/>
          <w:color w:val="000000" w:themeColor="text1"/>
          <w:sz w:val="24"/>
          <w:szCs w:val="24"/>
          <w:lang w:eastAsia="ru-RU"/>
        </w:rPr>
        <w:t> внутреннего государственного (муниципального) финансового контроля "Планирование проверок, ревизий и обследований".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2. Настоящее постановление вступает в силу с 1 июля 2020 г.</w:t>
      </w:r>
    </w:p>
    <w:p w:rsidR="005B2333" w:rsidRPr="004F69B4" w:rsidRDefault="005B2333"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45"/>
        <w:gridCol w:w="3223"/>
      </w:tblGrid>
      <w:tr w:rsidR="004F69B4" w:rsidRPr="004F69B4" w:rsidTr="00BE1F86">
        <w:tc>
          <w:tcPr>
            <w:tcW w:w="3300" w:type="pct"/>
            <w:shd w:val="clear" w:color="auto" w:fill="FFFFFF"/>
            <w:vAlign w:val="bottom"/>
            <w:hideMark/>
          </w:tcPr>
          <w:p w:rsidR="00BE1F86" w:rsidRPr="004F69B4" w:rsidRDefault="00BE1F86" w:rsidP="00BE1F86">
            <w:pPr>
              <w:spacing w:after="0" w:line="240" w:lineRule="auto"/>
              <w:ind w:firstLine="709"/>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Председатель Правительства</w:t>
            </w:r>
            <w:r w:rsidRPr="004F69B4">
              <w:rPr>
                <w:rFonts w:ascii="Times New Roman" w:eastAsia="Times New Roman" w:hAnsi="Times New Roman" w:cs="Times New Roman"/>
                <w:color w:val="000000" w:themeColor="text1"/>
                <w:sz w:val="24"/>
                <w:szCs w:val="24"/>
                <w:lang w:eastAsia="ru-RU"/>
              </w:rPr>
              <w:br/>
              <w:t>Российской Федерации</w:t>
            </w:r>
          </w:p>
        </w:tc>
        <w:tc>
          <w:tcPr>
            <w:tcW w:w="1650" w:type="pct"/>
            <w:shd w:val="clear" w:color="auto" w:fill="FFFFFF"/>
            <w:vAlign w:val="bottom"/>
            <w:hideMark/>
          </w:tcPr>
          <w:p w:rsidR="00BE1F86" w:rsidRPr="004F69B4" w:rsidRDefault="00BE1F86" w:rsidP="00BE1F86">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М. </w:t>
            </w:r>
            <w:proofErr w:type="spellStart"/>
            <w:r w:rsidRPr="004F69B4">
              <w:rPr>
                <w:rFonts w:ascii="Times New Roman" w:eastAsia="Times New Roman" w:hAnsi="Times New Roman" w:cs="Times New Roman"/>
                <w:color w:val="000000" w:themeColor="text1"/>
                <w:sz w:val="24"/>
                <w:szCs w:val="24"/>
                <w:lang w:eastAsia="ru-RU"/>
              </w:rPr>
              <w:t>Мишустин</w:t>
            </w:r>
            <w:proofErr w:type="spellEnd"/>
          </w:p>
        </w:tc>
      </w:tr>
    </w:tbl>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w:t>
      </w: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b/>
          <w:bCs/>
          <w:color w:val="000000" w:themeColor="text1"/>
          <w:sz w:val="24"/>
          <w:szCs w:val="24"/>
          <w:lang w:eastAsia="ru-RU"/>
        </w:rPr>
      </w:pPr>
    </w:p>
    <w:p w:rsidR="00BE1F86" w:rsidRPr="004F69B4" w:rsidRDefault="00BE1F86" w:rsidP="00BE1F86">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b/>
          <w:bCs/>
          <w:color w:val="000000" w:themeColor="text1"/>
          <w:sz w:val="24"/>
          <w:szCs w:val="24"/>
          <w:lang w:eastAsia="ru-RU"/>
        </w:rPr>
        <w:lastRenderedPageBreak/>
        <w:t>УТВЕРЖДЕН</w:t>
      </w:r>
      <w:r w:rsidRPr="004F69B4">
        <w:rPr>
          <w:rFonts w:ascii="Times New Roman" w:eastAsia="Times New Roman" w:hAnsi="Times New Roman" w:cs="Times New Roman"/>
          <w:b/>
          <w:bCs/>
          <w:color w:val="000000" w:themeColor="text1"/>
          <w:sz w:val="24"/>
          <w:szCs w:val="24"/>
          <w:lang w:eastAsia="ru-RU"/>
        </w:rPr>
        <w:br/>
      </w:r>
      <w:hyperlink r:id="rId8" w:anchor="/document/73685686/entry/0" w:history="1">
        <w:r w:rsidRPr="004F69B4">
          <w:rPr>
            <w:rFonts w:ascii="Times New Roman" w:eastAsia="Times New Roman" w:hAnsi="Times New Roman" w:cs="Times New Roman"/>
            <w:b/>
            <w:bCs/>
            <w:color w:val="000000" w:themeColor="text1"/>
            <w:sz w:val="24"/>
            <w:szCs w:val="24"/>
            <w:lang w:eastAsia="ru-RU"/>
          </w:rPr>
          <w:t>постановлением</w:t>
        </w:r>
      </w:hyperlink>
      <w:r w:rsidRPr="004F69B4">
        <w:rPr>
          <w:rFonts w:ascii="Times New Roman" w:eastAsia="Times New Roman" w:hAnsi="Times New Roman" w:cs="Times New Roman"/>
          <w:b/>
          <w:bCs/>
          <w:color w:val="000000" w:themeColor="text1"/>
          <w:sz w:val="24"/>
          <w:szCs w:val="24"/>
          <w:lang w:eastAsia="ru-RU"/>
        </w:rPr>
        <w:t> Правительства</w:t>
      </w:r>
      <w:r w:rsidRPr="004F69B4">
        <w:rPr>
          <w:rFonts w:ascii="Times New Roman" w:eastAsia="Times New Roman" w:hAnsi="Times New Roman" w:cs="Times New Roman"/>
          <w:b/>
          <w:bCs/>
          <w:color w:val="000000" w:themeColor="text1"/>
          <w:sz w:val="24"/>
          <w:szCs w:val="24"/>
          <w:lang w:eastAsia="ru-RU"/>
        </w:rPr>
        <w:br/>
        <w:t>Российской Федерации</w:t>
      </w:r>
      <w:r w:rsidRPr="004F69B4">
        <w:rPr>
          <w:rFonts w:ascii="Times New Roman" w:eastAsia="Times New Roman" w:hAnsi="Times New Roman" w:cs="Times New Roman"/>
          <w:b/>
          <w:bCs/>
          <w:color w:val="000000" w:themeColor="text1"/>
          <w:sz w:val="24"/>
          <w:szCs w:val="24"/>
          <w:lang w:eastAsia="ru-RU"/>
        </w:rPr>
        <w:br/>
        <w:t>от 27 февраля 2020 г. N 208</w:t>
      </w:r>
    </w:p>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4F69B4">
        <w:rPr>
          <w:rFonts w:ascii="Times New Roman" w:eastAsia="Times New Roman" w:hAnsi="Times New Roman" w:cs="Times New Roman"/>
          <w:b/>
          <w:color w:val="000000" w:themeColor="text1"/>
          <w:sz w:val="24"/>
          <w:szCs w:val="24"/>
          <w:lang w:eastAsia="ru-RU"/>
        </w:rPr>
        <w:t>Федеральный стандарт</w:t>
      </w:r>
      <w:r w:rsidRPr="004F69B4">
        <w:rPr>
          <w:rFonts w:ascii="Times New Roman" w:eastAsia="Times New Roman" w:hAnsi="Times New Roman" w:cs="Times New Roman"/>
          <w:b/>
          <w:color w:val="000000" w:themeColor="text1"/>
          <w:sz w:val="24"/>
          <w:szCs w:val="24"/>
          <w:lang w:eastAsia="ru-RU"/>
        </w:rPr>
        <w:br/>
        <w:t>внутреннего государственного (муниципального) финансового контроля "Планирование проверок, ревизий и обследований"</w:t>
      </w:r>
    </w:p>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BE1F86" w:rsidRPr="004F69B4" w:rsidRDefault="00BE1F86" w:rsidP="005B2333">
      <w:pPr>
        <w:pStyle w:val="a4"/>
        <w:numPr>
          <w:ilvl w:val="0"/>
          <w:numId w:val="1"/>
        </w:numPr>
        <w:shd w:val="clear" w:color="auto" w:fill="FFFFFF"/>
        <w:spacing w:after="0" w:line="240" w:lineRule="auto"/>
        <w:ind w:left="0" w:firstLine="0"/>
        <w:jc w:val="center"/>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Общие положения</w:t>
      </w:r>
    </w:p>
    <w:p w:rsidR="005B2333" w:rsidRPr="004F69B4" w:rsidRDefault="005B2333" w:rsidP="005B2333">
      <w:pPr>
        <w:pStyle w:val="a4"/>
        <w:shd w:val="clear" w:color="auto" w:fill="FFFFFF"/>
        <w:spacing w:after="0" w:line="240" w:lineRule="auto"/>
        <w:ind w:left="1429"/>
        <w:rPr>
          <w:rFonts w:ascii="Times New Roman" w:eastAsia="Times New Roman" w:hAnsi="Times New Roman" w:cs="Times New Roman"/>
          <w:color w:val="000000" w:themeColor="text1"/>
          <w:sz w:val="24"/>
          <w:szCs w:val="24"/>
          <w:lang w:eastAsia="ru-RU"/>
        </w:rPr>
      </w:pP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 </w:t>
      </w:r>
      <w:proofErr w:type="gramStart"/>
      <w:r w:rsidRPr="004F69B4">
        <w:rPr>
          <w:rFonts w:ascii="Times New Roman" w:eastAsia="Times New Roman" w:hAnsi="Times New Roman" w:cs="Times New Roman"/>
          <w:color w:val="000000" w:themeColor="text1"/>
          <w:sz w:val="24"/>
          <w:szCs w:val="24"/>
          <w:lang w:eastAsia="ru-RU"/>
        </w:rPr>
        <w:t>Федеральный стандарт внутреннего государственного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w:t>
      </w:r>
      <w:hyperlink r:id="rId9" w:anchor="/document/12112604/entry/2" w:history="1">
        <w:r w:rsidRPr="004F69B4">
          <w:rPr>
            <w:rFonts w:ascii="Times New Roman" w:eastAsia="Times New Roman" w:hAnsi="Times New Roman" w:cs="Times New Roman"/>
            <w:color w:val="000000" w:themeColor="text1"/>
            <w:sz w:val="24"/>
            <w:szCs w:val="24"/>
            <w:lang w:eastAsia="ru-RU"/>
          </w:rPr>
          <w:t>бюджетным законодательством</w:t>
        </w:r>
      </w:hyperlink>
      <w:r w:rsidRPr="004F69B4">
        <w:rPr>
          <w:rFonts w:ascii="Times New Roman" w:eastAsia="Times New Roman" w:hAnsi="Times New Roman" w:cs="Times New Roman"/>
          <w:color w:val="000000" w:themeColor="text1"/>
          <w:sz w:val="24"/>
          <w:szCs w:val="24"/>
          <w:lang w:eastAsia="ru-RU"/>
        </w:rPr>
        <w:t> Российской Федерации и иными правовыми актами, регулирующими бюджетные правоотношения органом внутреннего государственного (муниципального) финансового контроля (далее соответственно - орган контроля, контрольные мероприятия).</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План контрольных мероприятий содержит следующую информацию:</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темы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наименования объектов внутреннего государственного (муниципального) финансового контроля (далее - объект контроля) либо групп объектов контроля по каждому контрольному мероприятию;</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проверяемый период;</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период (дата) начала проведения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Орган контроля вправе утвердить форму плана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3. На стадии формирования плана контрольных мероприятий составляется проект плана контрольных мероприятий с применением </w:t>
      </w:r>
      <w:proofErr w:type="gramStart"/>
      <w:r w:rsidRPr="004F69B4">
        <w:rPr>
          <w:rFonts w:ascii="Times New Roman" w:eastAsia="Times New Roman" w:hAnsi="Times New Roman" w:cs="Times New Roman"/>
          <w:color w:val="000000" w:themeColor="text1"/>
          <w:sz w:val="24"/>
          <w:szCs w:val="24"/>
          <w:lang w:eastAsia="ru-RU"/>
        </w:rPr>
        <w:t>риск-ориентированного</w:t>
      </w:r>
      <w:proofErr w:type="gramEnd"/>
      <w:r w:rsidRPr="004F69B4">
        <w:rPr>
          <w:rFonts w:ascii="Times New Roman" w:eastAsia="Times New Roman" w:hAnsi="Times New Roman" w:cs="Times New Roman"/>
          <w:color w:val="000000" w:themeColor="text1"/>
          <w:sz w:val="24"/>
          <w:szCs w:val="24"/>
          <w:lang w:eastAsia="ru-RU"/>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w:t>
      </w:r>
      <w:hyperlink r:id="rId10" w:anchor="/document/73685686/entry/1011" w:history="1">
        <w:r w:rsidRPr="004F69B4">
          <w:rPr>
            <w:rFonts w:ascii="Times New Roman" w:eastAsia="Times New Roman" w:hAnsi="Times New Roman" w:cs="Times New Roman"/>
            <w:color w:val="000000" w:themeColor="text1"/>
            <w:sz w:val="24"/>
            <w:szCs w:val="24"/>
            <w:lang w:eastAsia="ru-RU"/>
          </w:rPr>
          <w:t>пунктом 11</w:t>
        </w:r>
      </w:hyperlink>
      <w:r w:rsidRPr="004F69B4">
        <w:rPr>
          <w:rFonts w:ascii="Times New Roman" w:eastAsia="Times New Roman" w:hAnsi="Times New Roman" w:cs="Times New Roman"/>
          <w:color w:val="000000" w:themeColor="text1"/>
          <w:sz w:val="24"/>
          <w:szCs w:val="24"/>
          <w:lang w:eastAsia="ru-RU"/>
        </w:rPr>
        <w:t> стандарта категориям риска.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BE1F86" w:rsidRPr="004F69B4" w:rsidRDefault="00BE1F86" w:rsidP="005B2333">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II. Планирование контрольных мероприятий</w:t>
      </w:r>
    </w:p>
    <w:p w:rsidR="00BE1F86" w:rsidRPr="004F69B4" w:rsidRDefault="00BE1F86" w:rsidP="00BE1F8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5. Планирование контрольных мероприятий включает следующие этапы:</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а) формирование исходных данных для составления проекта плана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составление проекта плана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 утверждение плана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6. Формирование исходных данных для составления проекта плана контрольных мероприятий включает:</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lastRenderedPageBreak/>
        <w:t>а) сбор и анализ информации об объектах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определение объектов контроля и тем контрольных мероприятий, включаемых в проект плана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4F69B4">
        <w:rPr>
          <w:rFonts w:ascii="Times New Roman" w:eastAsia="Times New Roman" w:hAnsi="Times New Roman" w:cs="Times New Roman"/>
          <w:color w:val="000000" w:themeColor="text1"/>
          <w:sz w:val="24"/>
          <w:szCs w:val="24"/>
          <w:lang w:eastAsia="ru-RU"/>
        </w:rPr>
        <w:t>предусматривающего</w:t>
      </w:r>
      <w:proofErr w:type="gramEnd"/>
      <w:r w:rsidRPr="004F69B4">
        <w:rPr>
          <w:rFonts w:ascii="Times New Roman" w:eastAsia="Times New Roman" w:hAnsi="Times New Roman" w:cs="Times New Roman"/>
          <w:color w:val="000000" w:themeColor="text1"/>
          <w:sz w:val="24"/>
          <w:szCs w:val="24"/>
          <w:lang w:eastAsia="ru-RU"/>
        </w:rPr>
        <w:t xml:space="preserve"> в том числе автоматизированную проверку данных на </w:t>
      </w:r>
      <w:proofErr w:type="spellStart"/>
      <w:r w:rsidRPr="004F69B4">
        <w:rPr>
          <w:rFonts w:ascii="Times New Roman" w:eastAsia="Times New Roman" w:hAnsi="Times New Roman" w:cs="Times New Roman"/>
          <w:color w:val="000000" w:themeColor="text1"/>
          <w:sz w:val="24"/>
          <w:szCs w:val="24"/>
          <w:lang w:eastAsia="ru-RU"/>
        </w:rPr>
        <w:t>непревышение</w:t>
      </w:r>
      <w:proofErr w:type="spellEnd"/>
      <w:r w:rsidRPr="004F69B4">
        <w:rPr>
          <w:rFonts w:ascii="Times New Roman" w:eastAsia="Times New Roman" w:hAnsi="Times New Roman" w:cs="Times New Roman"/>
          <w:color w:val="000000" w:themeColor="text1"/>
          <w:sz w:val="24"/>
          <w:szCs w:val="24"/>
          <w:lang w:eastAsia="ru-RU"/>
        </w:rP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8. </w:t>
      </w:r>
      <w:proofErr w:type="gramStart"/>
      <w:r w:rsidRPr="004F69B4">
        <w:rPr>
          <w:rFonts w:ascii="Times New Roman" w:eastAsia="Times New Roman" w:hAnsi="Times New Roman" w:cs="Times New Roman"/>
          <w:color w:val="000000" w:themeColor="text1"/>
          <w:sz w:val="24"/>
          <w:szCs w:val="24"/>
          <w:lang w:eastAsia="ru-RU"/>
        </w:rPr>
        <w:t>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9. При определении значения критерия "вероятность" используется следующая информация: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а) значения показателей качества финансового менеджмента объекта контроля, определяемые с учетом </w:t>
      </w:r>
      <w:proofErr w:type="gramStart"/>
      <w:r w:rsidRPr="004F69B4">
        <w:rPr>
          <w:rFonts w:ascii="Times New Roman" w:eastAsia="Times New Roman" w:hAnsi="Times New Roman" w:cs="Times New Roman"/>
          <w:color w:val="000000" w:themeColor="text1"/>
          <w:sz w:val="24"/>
          <w:szCs w:val="24"/>
          <w:lang w:eastAsia="ru-RU"/>
        </w:rPr>
        <w:t>результатов проведения мониторинга качества финансового менеджмента</w:t>
      </w:r>
      <w:proofErr w:type="gramEnd"/>
      <w:r w:rsidRPr="004F69B4">
        <w:rPr>
          <w:rFonts w:ascii="Times New Roman" w:eastAsia="Times New Roman" w:hAnsi="Times New Roman" w:cs="Times New Roman"/>
          <w:color w:val="000000" w:themeColor="text1"/>
          <w:sz w:val="24"/>
          <w:szCs w:val="24"/>
          <w:lang w:eastAsia="ru-RU"/>
        </w:rPr>
        <w:t xml:space="preserve"> в порядке, принятом в целях реализации положений </w:t>
      </w:r>
      <w:hyperlink r:id="rId11" w:anchor="/document/12112604/entry/160201" w:history="1">
        <w:r w:rsidRPr="004F69B4">
          <w:rPr>
            <w:rFonts w:ascii="Times New Roman" w:eastAsia="Times New Roman" w:hAnsi="Times New Roman" w:cs="Times New Roman"/>
            <w:color w:val="000000" w:themeColor="text1"/>
            <w:sz w:val="24"/>
            <w:szCs w:val="24"/>
            <w:lang w:eastAsia="ru-RU"/>
          </w:rPr>
          <w:t>статьи 160.2-1</w:t>
        </w:r>
      </w:hyperlink>
      <w:r w:rsidRPr="004F69B4">
        <w:rPr>
          <w:rFonts w:ascii="Times New Roman" w:eastAsia="Times New Roman" w:hAnsi="Times New Roman" w:cs="Times New Roman"/>
          <w:color w:val="000000" w:themeColor="text1"/>
          <w:sz w:val="24"/>
          <w:szCs w:val="24"/>
          <w:lang w:eastAsia="ru-RU"/>
        </w:rPr>
        <w:t> Бюджетного кодекса Российской Федерации;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ж) иная информация, необходимая при определении значения критерия "вероятность", установленная ведомственным стандартом органа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10. При определении значения критерия "существенность" используется следующая информация: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а) 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w:t>
      </w:r>
      <w:r w:rsidRPr="004F69B4">
        <w:rPr>
          <w:rFonts w:ascii="Times New Roman" w:eastAsia="Times New Roman" w:hAnsi="Times New Roman" w:cs="Times New Roman"/>
          <w:color w:val="000000" w:themeColor="text1"/>
          <w:sz w:val="24"/>
          <w:szCs w:val="24"/>
          <w:lang w:eastAsia="ru-RU"/>
        </w:rPr>
        <w:lastRenderedPageBreak/>
        <w:t>(или) дифференцированно) по видам расходов, источников финансирования дефицита бюджета;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значимость мероприятий (мер государственной (муниципальной) поддержки), в отношении которых возможно проведение контрольного мероприятия;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г) 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w:t>
      </w:r>
      <w:hyperlink r:id="rId12" w:anchor="/document/70353464/entry/9312" w:history="1">
        <w:r w:rsidRPr="004F69B4">
          <w:rPr>
            <w:rFonts w:ascii="Times New Roman" w:eastAsia="Times New Roman" w:hAnsi="Times New Roman" w:cs="Times New Roman"/>
            <w:color w:val="000000" w:themeColor="text1"/>
            <w:sz w:val="24"/>
            <w:szCs w:val="24"/>
            <w:lang w:eastAsia="ru-RU"/>
          </w:rPr>
          <w:t>пунктов 2</w:t>
        </w:r>
      </w:hyperlink>
      <w:r w:rsidRPr="004F69B4">
        <w:rPr>
          <w:rFonts w:ascii="Times New Roman" w:eastAsia="Times New Roman" w:hAnsi="Times New Roman" w:cs="Times New Roman"/>
          <w:color w:val="000000" w:themeColor="text1"/>
          <w:sz w:val="24"/>
          <w:szCs w:val="24"/>
          <w:lang w:eastAsia="ru-RU"/>
        </w:rPr>
        <w:t> и </w:t>
      </w:r>
      <w:hyperlink r:id="rId13" w:anchor="/document/70353464/entry/9319" w:history="1">
        <w:r w:rsidRPr="004F69B4">
          <w:rPr>
            <w:rFonts w:ascii="Times New Roman" w:eastAsia="Times New Roman" w:hAnsi="Times New Roman" w:cs="Times New Roman"/>
            <w:color w:val="000000" w:themeColor="text1"/>
            <w:sz w:val="24"/>
            <w:szCs w:val="24"/>
            <w:lang w:eastAsia="ru-RU"/>
          </w:rPr>
          <w:t>9 части 1 статьи 93</w:t>
        </w:r>
      </w:hyperlink>
      <w:r w:rsidRPr="004F69B4">
        <w:rPr>
          <w:rFonts w:ascii="Times New Roman" w:eastAsia="Times New Roman" w:hAnsi="Times New Roman" w:cs="Times New Roman"/>
          <w:color w:val="000000" w:themeColor="text1"/>
          <w:sz w:val="24"/>
          <w:szCs w:val="24"/>
          <w:lang w:eastAsia="ru-RU"/>
        </w:rPr>
        <w:t> Федерального закона "О контрактной системе в сфере закупок товаров, работ, услуг для обеспечения государственных и муниципальных нужд";</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наличие условия об исполнении контракта по этапам;</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наличие условия о выплате аванса;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заключение контракта по результатам повторной закупки при условии расторжения первоначального контракта по соглашению сторон;</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д) иная информация, необходимая при определении значения критерия "существенность", установленная ведомственным стандартом органа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11. </w:t>
      </w:r>
      <w:proofErr w:type="gramStart"/>
      <w:r w:rsidRPr="004F69B4">
        <w:rPr>
          <w:rFonts w:ascii="Times New Roman" w:eastAsia="Times New Roman" w:hAnsi="Times New Roman" w:cs="Times New Roman"/>
          <w:color w:val="000000" w:themeColor="text1"/>
          <w:sz w:val="24"/>
          <w:szCs w:val="24"/>
          <w:lang w:eastAsia="ru-RU"/>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rsidRPr="004F69B4">
        <w:rPr>
          <w:rFonts w:ascii="Times New Roman" w:eastAsia="Times New Roman" w:hAnsi="Times New Roman" w:cs="Times New Roman"/>
          <w:color w:val="000000" w:themeColor="text1"/>
          <w:sz w:val="24"/>
          <w:szCs w:val="24"/>
          <w:lang w:eastAsia="ru-RU"/>
        </w:rP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12. </w:t>
      </w:r>
      <w:proofErr w:type="gramStart"/>
      <w:r w:rsidRPr="004F69B4">
        <w:rPr>
          <w:rFonts w:ascii="Times New Roman" w:eastAsia="Times New Roman" w:hAnsi="Times New Roman" w:cs="Times New Roman"/>
          <w:color w:val="000000" w:themeColor="text1"/>
          <w:sz w:val="24"/>
          <w:szCs w:val="24"/>
          <w:lang w:eastAsia="ru-RU"/>
        </w:rPr>
        <w:t>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lastRenderedPageBreak/>
        <w:t>13. К типовым темам плановых контрольных мероприятий относятся: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а) проверка осуществления расходов на обеспечение выполнения функций казенного учреждения (государственного органа, органа местного самоуправления) и их отражения в бюджетном учете и отчетности;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г) проверка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д) проверка осуществления бюджетных инвестиций;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ж) проверка предоставления и использования средств, предоставленных в виде взноса в уставный капитал юридических лиц;</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з) проверка исполнения соглашений о предоставлении бюджетных кредитов;</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и) проверка использования средств государственного внебюджетного фонда;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к) проверка использования средств,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м)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о) проверка (ревизия) финансово-хозяйственной деятельности объекта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р) проверка использования сре</w:t>
      </w:r>
      <w:proofErr w:type="gramStart"/>
      <w:r w:rsidRPr="004F69B4">
        <w:rPr>
          <w:rFonts w:ascii="Times New Roman" w:eastAsia="Times New Roman" w:hAnsi="Times New Roman" w:cs="Times New Roman"/>
          <w:color w:val="000000" w:themeColor="text1"/>
          <w:sz w:val="24"/>
          <w:szCs w:val="24"/>
          <w:lang w:eastAsia="ru-RU"/>
        </w:rPr>
        <w:t>дств кр</w:t>
      </w:r>
      <w:proofErr w:type="gramEnd"/>
      <w:r w:rsidRPr="004F69B4">
        <w:rPr>
          <w:rFonts w:ascii="Times New Roman" w:eastAsia="Times New Roman" w:hAnsi="Times New Roman" w:cs="Times New Roman"/>
          <w:color w:val="000000" w:themeColor="text1"/>
          <w:sz w:val="24"/>
          <w:szCs w:val="24"/>
          <w:lang w:eastAsia="ru-RU"/>
        </w:rPr>
        <w:t>едита (займа), обеспеченного государственной (муниципальной) гарантией.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14. </w:t>
      </w:r>
      <w:proofErr w:type="gramStart"/>
      <w:r w:rsidRPr="004F69B4">
        <w:rPr>
          <w:rFonts w:ascii="Times New Roman" w:eastAsia="Times New Roman" w:hAnsi="Times New Roman" w:cs="Times New Roman"/>
          <w:color w:val="000000" w:themeColor="text1"/>
          <w:sz w:val="24"/>
          <w:szCs w:val="24"/>
          <w:lang w:eastAsia="ru-RU"/>
        </w:rPr>
        <w:t xml:space="preserve">Орган контроля вправе разработать ведомственный стандарт, определяющий требования к анализу рисков, который предусматривает перечни иной информации для определения значения критерия "вероятность" и значения критерия "существенность" и определяет дополнительные значения шкалы оценок значения критерия "существенность" и значения критерия "вероятность" для целей установления дополнительных категорий риска, </w:t>
      </w:r>
      <w:proofErr w:type="spellStart"/>
      <w:r w:rsidRPr="004F69B4">
        <w:rPr>
          <w:rFonts w:ascii="Times New Roman" w:eastAsia="Times New Roman" w:hAnsi="Times New Roman" w:cs="Times New Roman"/>
          <w:color w:val="000000" w:themeColor="text1"/>
          <w:sz w:val="24"/>
          <w:szCs w:val="24"/>
          <w:lang w:eastAsia="ru-RU"/>
        </w:rPr>
        <w:t>присваеваемых</w:t>
      </w:r>
      <w:proofErr w:type="spellEnd"/>
      <w:r w:rsidRPr="004F69B4">
        <w:rPr>
          <w:rFonts w:ascii="Times New Roman" w:eastAsia="Times New Roman" w:hAnsi="Times New Roman" w:cs="Times New Roman"/>
          <w:color w:val="000000" w:themeColor="text1"/>
          <w:sz w:val="24"/>
          <w:szCs w:val="24"/>
          <w:lang w:eastAsia="ru-RU"/>
        </w:rPr>
        <w:t xml:space="preserve"> объекту контроля и предмету контроля при составлении проекта плана контрольных мероприятий с применением риск-ориентированного подхода.</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Ведомственным стандартом органа контроля могут быть предусмотрены типовые темы плановых контрольных мероприятий, являющиеся детализацией предусмотренных </w:t>
      </w:r>
      <w:hyperlink r:id="rId14" w:anchor="/document/73685686/entry/1013" w:history="1">
        <w:r w:rsidRPr="004F69B4">
          <w:rPr>
            <w:rFonts w:ascii="Times New Roman" w:eastAsia="Times New Roman" w:hAnsi="Times New Roman" w:cs="Times New Roman"/>
            <w:color w:val="000000" w:themeColor="text1"/>
            <w:sz w:val="24"/>
            <w:szCs w:val="24"/>
            <w:lang w:eastAsia="ru-RU"/>
          </w:rPr>
          <w:t>пунктом 13</w:t>
        </w:r>
      </w:hyperlink>
      <w:r w:rsidRPr="004F69B4">
        <w:rPr>
          <w:rFonts w:ascii="Times New Roman" w:eastAsia="Times New Roman" w:hAnsi="Times New Roman" w:cs="Times New Roman"/>
          <w:color w:val="000000" w:themeColor="text1"/>
          <w:sz w:val="24"/>
          <w:szCs w:val="24"/>
          <w:lang w:eastAsia="ru-RU"/>
        </w:rPr>
        <w:t xml:space="preserve"> стандарта типовых тем контрольных мероприятий в части </w:t>
      </w:r>
      <w:r w:rsidRPr="004F69B4">
        <w:rPr>
          <w:rFonts w:ascii="Times New Roman" w:eastAsia="Times New Roman" w:hAnsi="Times New Roman" w:cs="Times New Roman"/>
          <w:color w:val="000000" w:themeColor="text1"/>
          <w:sz w:val="24"/>
          <w:szCs w:val="24"/>
          <w:lang w:eastAsia="ru-RU"/>
        </w:rPr>
        <w:lastRenderedPageBreak/>
        <w:t>предмета контроля и (или) указания на объекты контроля в соответствии со </w:t>
      </w:r>
      <w:hyperlink r:id="rId15" w:anchor="/document/12112604/entry/26611" w:history="1">
        <w:r w:rsidRPr="004F69B4">
          <w:rPr>
            <w:rFonts w:ascii="Times New Roman" w:eastAsia="Times New Roman" w:hAnsi="Times New Roman" w:cs="Times New Roman"/>
            <w:color w:val="000000" w:themeColor="text1"/>
            <w:sz w:val="24"/>
            <w:szCs w:val="24"/>
            <w:lang w:eastAsia="ru-RU"/>
          </w:rPr>
          <w:t>статьей 266</w:t>
        </w:r>
        <w:r w:rsidRPr="004F69B4">
          <w:rPr>
            <w:rFonts w:ascii="Times New Roman" w:eastAsia="Times New Roman" w:hAnsi="Times New Roman" w:cs="Times New Roman"/>
            <w:color w:val="000000" w:themeColor="text1"/>
            <w:sz w:val="24"/>
            <w:szCs w:val="24"/>
            <w:vertAlign w:val="superscript"/>
            <w:lang w:eastAsia="ru-RU"/>
          </w:rPr>
          <w:t> 1</w:t>
        </w:r>
      </w:hyperlink>
      <w:r w:rsidRPr="004F69B4">
        <w:rPr>
          <w:rFonts w:ascii="Times New Roman" w:eastAsia="Times New Roman" w:hAnsi="Times New Roman" w:cs="Times New Roman"/>
          <w:color w:val="000000" w:themeColor="text1"/>
          <w:sz w:val="24"/>
          <w:szCs w:val="24"/>
          <w:lang w:eastAsia="ru-RU"/>
        </w:rPr>
        <w:t> Бюджетного кодекса Российской Федерации.</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r:id="rId16" w:anchor="/document/73685686/entry/1013" w:history="1">
        <w:r w:rsidRPr="004F69B4">
          <w:rPr>
            <w:rFonts w:ascii="Times New Roman" w:eastAsia="Times New Roman" w:hAnsi="Times New Roman" w:cs="Times New Roman"/>
            <w:color w:val="000000" w:themeColor="text1"/>
            <w:sz w:val="24"/>
            <w:szCs w:val="24"/>
            <w:lang w:eastAsia="ru-RU"/>
          </w:rPr>
          <w:t>пункте 13</w:t>
        </w:r>
      </w:hyperlink>
      <w:r w:rsidRPr="004F69B4">
        <w:rPr>
          <w:rFonts w:ascii="Times New Roman" w:eastAsia="Times New Roman" w:hAnsi="Times New Roman" w:cs="Times New Roman"/>
          <w:color w:val="000000" w:themeColor="text1"/>
          <w:sz w:val="24"/>
          <w:szCs w:val="24"/>
          <w:lang w:eastAsia="ru-RU"/>
        </w:rPr>
        <w:t> стандарта и в ведомственном стандарте органа контроля.</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15.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а) обеспеченность органа контроля кадровыми, материально-техническими и финансовыми ресурсами в очередном финансовом году;</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16. </w:t>
      </w:r>
      <w:proofErr w:type="gramStart"/>
      <w:r w:rsidRPr="004F69B4">
        <w:rPr>
          <w:rFonts w:ascii="Times New Roman" w:eastAsia="Times New Roman" w:hAnsi="Times New Roman" w:cs="Times New Roman"/>
          <w:color w:val="000000" w:themeColor="text1"/>
          <w:sz w:val="24"/>
          <w:szCs w:val="24"/>
          <w:lang w:eastAsia="ru-RU"/>
        </w:rPr>
        <w:t>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государственной власти (местной администрации) соответственно.</w:t>
      </w:r>
      <w:proofErr w:type="gramEnd"/>
      <w:r w:rsidRPr="004F69B4">
        <w:rPr>
          <w:rFonts w:ascii="Times New Roman" w:eastAsia="Times New Roman" w:hAnsi="Times New Roman" w:cs="Times New Roman"/>
          <w:color w:val="000000" w:themeColor="text1"/>
          <w:sz w:val="24"/>
          <w:szCs w:val="24"/>
          <w:lang w:eastAsia="ru-RU"/>
        </w:rP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gramStart"/>
      <w:r w:rsidRPr="004F69B4">
        <w:rPr>
          <w:rFonts w:ascii="Times New Roman" w:eastAsia="Times New Roman" w:hAnsi="Times New Roman" w:cs="Times New Roman"/>
          <w:color w:val="000000" w:themeColor="text1"/>
          <w:sz w:val="24"/>
          <w:szCs w:val="24"/>
          <w:lang w:eastAsia="ru-RU"/>
        </w:rPr>
        <w:t>риск-ориентированного</w:t>
      </w:r>
      <w:proofErr w:type="gramEnd"/>
      <w:r w:rsidRPr="004F69B4">
        <w:rPr>
          <w:rFonts w:ascii="Times New Roman" w:eastAsia="Times New Roman" w:hAnsi="Times New Roman" w:cs="Times New Roman"/>
          <w:color w:val="000000" w:themeColor="text1"/>
          <w:sz w:val="24"/>
          <w:szCs w:val="24"/>
          <w:lang w:eastAsia="ru-RU"/>
        </w:rPr>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17. План контрольных мероприятий должен быть утвержден до завершения года, предшествующего планируемому году.</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 xml:space="preserve">18.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4F69B4">
        <w:rPr>
          <w:rFonts w:ascii="Times New Roman" w:eastAsia="Times New Roman" w:hAnsi="Times New Roman" w:cs="Times New Roman"/>
          <w:color w:val="000000" w:themeColor="text1"/>
          <w:sz w:val="24"/>
          <w:szCs w:val="24"/>
          <w:lang w:eastAsia="ru-RU"/>
        </w:rPr>
        <w:t>с</w:t>
      </w:r>
      <w:proofErr w:type="gramEnd"/>
      <w:r w:rsidRPr="004F69B4">
        <w:rPr>
          <w:rFonts w:ascii="Times New Roman" w:eastAsia="Times New Roman" w:hAnsi="Times New Roman" w:cs="Times New Roman"/>
          <w:color w:val="000000" w:themeColor="text1"/>
          <w:sz w:val="24"/>
          <w:szCs w:val="24"/>
          <w:lang w:eastAsia="ru-RU"/>
        </w:rPr>
        <w:t>:</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наступлением обстоятельств непреодолимой силы (чрезвычайных и непредотвратимых при наступивших условиях обстоятельств);</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недостаточностью временных и (или) трудовых ресурсов при необходимости проведения внеплановых контрольных мероприятий;</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4F69B4">
        <w:rPr>
          <w:rFonts w:ascii="Times New Roman" w:eastAsia="Times New Roman" w:hAnsi="Times New Roman" w:cs="Times New Roman"/>
          <w:color w:val="000000" w:themeColor="text1"/>
          <w:sz w:val="24"/>
          <w:szCs w:val="24"/>
          <w:lang w:eastAsia="ru-RU"/>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BE1F86" w:rsidRPr="004F69B4" w:rsidRDefault="00BE1F86" w:rsidP="00BE1F8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F69B4">
        <w:rPr>
          <w:rFonts w:ascii="Times New Roman" w:eastAsia="Times New Roman" w:hAnsi="Times New Roman" w:cs="Times New Roman"/>
          <w:color w:val="000000" w:themeColor="text1"/>
          <w:sz w:val="24"/>
          <w:szCs w:val="24"/>
          <w:lang w:eastAsia="ru-RU"/>
        </w:rPr>
        <w:t>реорганизацией, ликвидацией объектов контроля.</w:t>
      </w:r>
    </w:p>
    <w:p w:rsidR="00B269C8" w:rsidRPr="004F69B4" w:rsidRDefault="00B269C8" w:rsidP="00BE1F86">
      <w:pPr>
        <w:spacing w:after="0" w:line="240" w:lineRule="auto"/>
        <w:ind w:firstLine="709"/>
        <w:rPr>
          <w:rFonts w:ascii="Times New Roman" w:hAnsi="Times New Roman" w:cs="Times New Roman"/>
          <w:color w:val="000000" w:themeColor="text1"/>
          <w:sz w:val="24"/>
          <w:szCs w:val="24"/>
        </w:rPr>
      </w:pPr>
    </w:p>
    <w:sectPr w:rsidR="00B269C8" w:rsidRPr="004F69B4" w:rsidSect="005B233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159A0"/>
    <w:multiLevelType w:val="hybridMultilevel"/>
    <w:tmpl w:val="10BC459A"/>
    <w:lvl w:ilvl="0" w:tplc="975ACD7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AA"/>
    <w:rsid w:val="004F69B4"/>
    <w:rsid w:val="005B2333"/>
    <w:rsid w:val="00B269C8"/>
    <w:rsid w:val="00BE1F86"/>
    <w:rsid w:val="00CA03AA"/>
    <w:rsid w:val="00D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E1F86"/>
    <w:rPr>
      <w:color w:val="0000FF"/>
      <w:u w:val="single"/>
    </w:rPr>
  </w:style>
  <w:style w:type="paragraph" w:customStyle="1" w:styleId="s16">
    <w:name w:val="s_16"/>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E1F86"/>
  </w:style>
  <w:style w:type="paragraph" w:styleId="a4">
    <w:name w:val="List Paragraph"/>
    <w:basedOn w:val="a"/>
    <w:uiPriority w:val="34"/>
    <w:qFormat/>
    <w:rsid w:val="005B2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E1F86"/>
    <w:rPr>
      <w:color w:val="0000FF"/>
      <w:u w:val="single"/>
    </w:rPr>
  </w:style>
  <w:style w:type="paragraph" w:customStyle="1" w:styleId="s16">
    <w:name w:val="s_16"/>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BE1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E1F86"/>
  </w:style>
  <w:style w:type="paragraph" w:styleId="a4">
    <w:name w:val="List Paragraph"/>
    <w:basedOn w:val="a"/>
    <w:uiPriority w:val="34"/>
    <w:qFormat/>
    <w:rsid w:val="005B2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42466">
      <w:bodyDiv w:val="1"/>
      <w:marLeft w:val="0"/>
      <w:marRight w:val="0"/>
      <w:marTop w:val="0"/>
      <w:marBottom w:val="0"/>
      <w:divBdr>
        <w:top w:val="none" w:sz="0" w:space="0" w:color="auto"/>
        <w:left w:val="none" w:sz="0" w:space="0" w:color="auto"/>
        <w:bottom w:val="none" w:sz="0" w:space="0" w:color="auto"/>
        <w:right w:val="none" w:sz="0" w:space="0" w:color="auto"/>
      </w:divBdr>
      <w:divsChild>
        <w:div w:id="1139691019">
          <w:marLeft w:val="0"/>
          <w:marRight w:val="0"/>
          <w:marTop w:val="0"/>
          <w:marBottom w:val="0"/>
          <w:divBdr>
            <w:top w:val="none" w:sz="0" w:space="0" w:color="auto"/>
            <w:left w:val="none" w:sz="0" w:space="0" w:color="auto"/>
            <w:bottom w:val="none" w:sz="0" w:space="0" w:color="auto"/>
            <w:right w:val="none" w:sz="0" w:space="0" w:color="auto"/>
          </w:divBdr>
          <w:divsChild>
            <w:div w:id="472067970">
              <w:marLeft w:val="0"/>
              <w:marRight w:val="0"/>
              <w:marTop w:val="0"/>
              <w:marBottom w:val="0"/>
              <w:divBdr>
                <w:top w:val="none" w:sz="0" w:space="0" w:color="auto"/>
                <w:left w:val="none" w:sz="0" w:space="0" w:color="auto"/>
                <w:bottom w:val="none" w:sz="0" w:space="0" w:color="auto"/>
                <w:right w:val="none" w:sz="0" w:space="0" w:color="auto"/>
              </w:divBdr>
            </w:div>
            <w:div w:id="589507026">
              <w:marLeft w:val="0"/>
              <w:marRight w:val="0"/>
              <w:marTop w:val="0"/>
              <w:marBottom w:val="0"/>
              <w:divBdr>
                <w:top w:val="none" w:sz="0" w:space="0" w:color="auto"/>
                <w:left w:val="none" w:sz="0" w:space="0" w:color="auto"/>
                <w:bottom w:val="none" w:sz="0" w:space="0" w:color="auto"/>
                <w:right w:val="none" w:sz="0" w:space="0" w:color="auto"/>
              </w:divBdr>
            </w:div>
            <w:div w:id="2099518824">
              <w:marLeft w:val="0"/>
              <w:marRight w:val="0"/>
              <w:marTop w:val="0"/>
              <w:marBottom w:val="0"/>
              <w:divBdr>
                <w:top w:val="none" w:sz="0" w:space="0" w:color="auto"/>
                <w:left w:val="none" w:sz="0" w:space="0" w:color="auto"/>
                <w:bottom w:val="none" w:sz="0" w:space="0" w:color="auto"/>
                <w:right w:val="none" w:sz="0" w:space="0" w:color="auto"/>
              </w:divBdr>
            </w:div>
            <w:div w:id="1058818151">
              <w:marLeft w:val="0"/>
              <w:marRight w:val="0"/>
              <w:marTop w:val="0"/>
              <w:marBottom w:val="0"/>
              <w:divBdr>
                <w:top w:val="none" w:sz="0" w:space="0" w:color="auto"/>
                <w:left w:val="none" w:sz="0" w:space="0" w:color="auto"/>
                <w:bottom w:val="none" w:sz="0" w:space="0" w:color="auto"/>
                <w:right w:val="none" w:sz="0" w:space="0" w:color="auto"/>
              </w:divBdr>
            </w:div>
          </w:divsChild>
        </w:div>
        <w:div w:id="227423858">
          <w:marLeft w:val="0"/>
          <w:marRight w:val="0"/>
          <w:marTop w:val="0"/>
          <w:marBottom w:val="0"/>
          <w:divBdr>
            <w:top w:val="none" w:sz="0" w:space="0" w:color="auto"/>
            <w:left w:val="none" w:sz="0" w:space="0" w:color="auto"/>
            <w:bottom w:val="none" w:sz="0" w:space="0" w:color="auto"/>
            <w:right w:val="none" w:sz="0" w:space="0" w:color="auto"/>
          </w:divBdr>
          <w:divsChild>
            <w:div w:id="1487553533">
              <w:marLeft w:val="0"/>
              <w:marRight w:val="0"/>
              <w:marTop w:val="0"/>
              <w:marBottom w:val="0"/>
              <w:divBdr>
                <w:top w:val="none" w:sz="0" w:space="0" w:color="auto"/>
                <w:left w:val="none" w:sz="0" w:space="0" w:color="auto"/>
                <w:bottom w:val="none" w:sz="0" w:space="0" w:color="auto"/>
                <w:right w:val="none" w:sz="0" w:space="0" w:color="auto"/>
              </w:divBdr>
              <w:divsChild>
                <w:div w:id="184175923">
                  <w:marLeft w:val="0"/>
                  <w:marRight w:val="0"/>
                  <w:marTop w:val="0"/>
                  <w:marBottom w:val="0"/>
                  <w:divBdr>
                    <w:top w:val="none" w:sz="0" w:space="0" w:color="auto"/>
                    <w:left w:val="none" w:sz="0" w:space="0" w:color="auto"/>
                    <w:bottom w:val="none" w:sz="0" w:space="0" w:color="auto"/>
                    <w:right w:val="none" w:sz="0" w:space="0" w:color="auto"/>
                  </w:divBdr>
                </w:div>
                <w:div w:id="980619547">
                  <w:marLeft w:val="0"/>
                  <w:marRight w:val="0"/>
                  <w:marTop w:val="0"/>
                  <w:marBottom w:val="0"/>
                  <w:divBdr>
                    <w:top w:val="none" w:sz="0" w:space="0" w:color="auto"/>
                    <w:left w:val="none" w:sz="0" w:space="0" w:color="auto"/>
                    <w:bottom w:val="none" w:sz="0" w:space="0" w:color="auto"/>
                    <w:right w:val="none" w:sz="0" w:space="0" w:color="auto"/>
                  </w:divBdr>
                </w:div>
                <w:div w:id="1438408359">
                  <w:marLeft w:val="0"/>
                  <w:marRight w:val="0"/>
                  <w:marTop w:val="0"/>
                  <w:marBottom w:val="0"/>
                  <w:divBdr>
                    <w:top w:val="none" w:sz="0" w:space="0" w:color="auto"/>
                    <w:left w:val="none" w:sz="0" w:space="0" w:color="auto"/>
                    <w:bottom w:val="none" w:sz="0" w:space="0" w:color="auto"/>
                    <w:right w:val="none" w:sz="0" w:space="0" w:color="auto"/>
                  </w:divBdr>
                </w:div>
              </w:divsChild>
            </w:div>
            <w:div w:id="1736123115">
              <w:marLeft w:val="0"/>
              <w:marRight w:val="0"/>
              <w:marTop w:val="0"/>
              <w:marBottom w:val="0"/>
              <w:divBdr>
                <w:top w:val="none" w:sz="0" w:space="0" w:color="auto"/>
                <w:left w:val="none" w:sz="0" w:space="0" w:color="auto"/>
                <w:bottom w:val="none" w:sz="0" w:space="0" w:color="auto"/>
                <w:right w:val="none" w:sz="0" w:space="0" w:color="auto"/>
              </w:divBdr>
              <w:divsChild>
                <w:div w:id="1711832452">
                  <w:marLeft w:val="0"/>
                  <w:marRight w:val="0"/>
                  <w:marTop w:val="0"/>
                  <w:marBottom w:val="0"/>
                  <w:divBdr>
                    <w:top w:val="none" w:sz="0" w:space="0" w:color="auto"/>
                    <w:left w:val="none" w:sz="0" w:space="0" w:color="auto"/>
                    <w:bottom w:val="none" w:sz="0" w:space="0" w:color="auto"/>
                    <w:right w:val="none" w:sz="0" w:space="0" w:color="auto"/>
                  </w:divBdr>
                </w:div>
                <w:div w:id="1749421603">
                  <w:marLeft w:val="0"/>
                  <w:marRight w:val="0"/>
                  <w:marTop w:val="0"/>
                  <w:marBottom w:val="0"/>
                  <w:divBdr>
                    <w:top w:val="none" w:sz="0" w:space="0" w:color="auto"/>
                    <w:left w:val="none" w:sz="0" w:space="0" w:color="auto"/>
                    <w:bottom w:val="none" w:sz="0" w:space="0" w:color="auto"/>
                    <w:right w:val="none" w:sz="0" w:space="0" w:color="auto"/>
                  </w:divBdr>
                </w:div>
                <w:div w:id="1573200574">
                  <w:marLeft w:val="0"/>
                  <w:marRight w:val="0"/>
                  <w:marTop w:val="0"/>
                  <w:marBottom w:val="0"/>
                  <w:divBdr>
                    <w:top w:val="none" w:sz="0" w:space="0" w:color="auto"/>
                    <w:left w:val="none" w:sz="0" w:space="0" w:color="auto"/>
                    <w:bottom w:val="none" w:sz="0" w:space="0" w:color="auto"/>
                    <w:right w:val="none" w:sz="0" w:space="0" w:color="auto"/>
                  </w:divBdr>
                </w:div>
              </w:divsChild>
            </w:div>
            <w:div w:id="674570780">
              <w:marLeft w:val="0"/>
              <w:marRight w:val="0"/>
              <w:marTop w:val="0"/>
              <w:marBottom w:val="0"/>
              <w:divBdr>
                <w:top w:val="none" w:sz="0" w:space="0" w:color="auto"/>
                <w:left w:val="none" w:sz="0" w:space="0" w:color="auto"/>
                <w:bottom w:val="none" w:sz="0" w:space="0" w:color="auto"/>
                <w:right w:val="none" w:sz="0" w:space="0" w:color="auto"/>
              </w:divBdr>
            </w:div>
            <w:div w:id="635989319">
              <w:marLeft w:val="0"/>
              <w:marRight w:val="0"/>
              <w:marTop w:val="0"/>
              <w:marBottom w:val="0"/>
              <w:divBdr>
                <w:top w:val="none" w:sz="0" w:space="0" w:color="auto"/>
                <w:left w:val="none" w:sz="0" w:space="0" w:color="auto"/>
                <w:bottom w:val="none" w:sz="0" w:space="0" w:color="auto"/>
                <w:right w:val="none" w:sz="0" w:space="0" w:color="auto"/>
              </w:divBdr>
            </w:div>
            <w:div w:id="469787096">
              <w:marLeft w:val="0"/>
              <w:marRight w:val="0"/>
              <w:marTop w:val="0"/>
              <w:marBottom w:val="0"/>
              <w:divBdr>
                <w:top w:val="none" w:sz="0" w:space="0" w:color="auto"/>
                <w:left w:val="none" w:sz="0" w:space="0" w:color="auto"/>
                <w:bottom w:val="none" w:sz="0" w:space="0" w:color="auto"/>
                <w:right w:val="none" w:sz="0" w:space="0" w:color="auto"/>
              </w:divBdr>
              <w:divsChild>
                <w:div w:id="1696417471">
                  <w:marLeft w:val="0"/>
                  <w:marRight w:val="0"/>
                  <w:marTop w:val="0"/>
                  <w:marBottom w:val="0"/>
                  <w:divBdr>
                    <w:top w:val="none" w:sz="0" w:space="0" w:color="auto"/>
                    <w:left w:val="none" w:sz="0" w:space="0" w:color="auto"/>
                    <w:bottom w:val="none" w:sz="0" w:space="0" w:color="auto"/>
                    <w:right w:val="none" w:sz="0" w:space="0" w:color="auto"/>
                  </w:divBdr>
                </w:div>
                <w:div w:id="675498946">
                  <w:marLeft w:val="0"/>
                  <w:marRight w:val="0"/>
                  <w:marTop w:val="0"/>
                  <w:marBottom w:val="0"/>
                  <w:divBdr>
                    <w:top w:val="none" w:sz="0" w:space="0" w:color="auto"/>
                    <w:left w:val="none" w:sz="0" w:space="0" w:color="auto"/>
                    <w:bottom w:val="none" w:sz="0" w:space="0" w:color="auto"/>
                    <w:right w:val="none" w:sz="0" w:space="0" w:color="auto"/>
                  </w:divBdr>
                </w:div>
                <w:div w:id="21711373">
                  <w:marLeft w:val="0"/>
                  <w:marRight w:val="0"/>
                  <w:marTop w:val="0"/>
                  <w:marBottom w:val="0"/>
                  <w:divBdr>
                    <w:top w:val="none" w:sz="0" w:space="0" w:color="auto"/>
                    <w:left w:val="none" w:sz="0" w:space="0" w:color="auto"/>
                    <w:bottom w:val="none" w:sz="0" w:space="0" w:color="auto"/>
                    <w:right w:val="none" w:sz="0" w:space="0" w:color="auto"/>
                  </w:divBdr>
                </w:div>
                <w:div w:id="1658342488">
                  <w:marLeft w:val="0"/>
                  <w:marRight w:val="0"/>
                  <w:marTop w:val="0"/>
                  <w:marBottom w:val="0"/>
                  <w:divBdr>
                    <w:top w:val="none" w:sz="0" w:space="0" w:color="auto"/>
                    <w:left w:val="none" w:sz="0" w:space="0" w:color="auto"/>
                    <w:bottom w:val="none" w:sz="0" w:space="0" w:color="auto"/>
                    <w:right w:val="none" w:sz="0" w:space="0" w:color="auto"/>
                  </w:divBdr>
                </w:div>
                <w:div w:id="1902475630">
                  <w:marLeft w:val="0"/>
                  <w:marRight w:val="0"/>
                  <w:marTop w:val="0"/>
                  <w:marBottom w:val="0"/>
                  <w:divBdr>
                    <w:top w:val="none" w:sz="0" w:space="0" w:color="auto"/>
                    <w:left w:val="none" w:sz="0" w:space="0" w:color="auto"/>
                    <w:bottom w:val="none" w:sz="0" w:space="0" w:color="auto"/>
                    <w:right w:val="none" w:sz="0" w:space="0" w:color="auto"/>
                  </w:divBdr>
                </w:div>
                <w:div w:id="535387070">
                  <w:marLeft w:val="0"/>
                  <w:marRight w:val="0"/>
                  <w:marTop w:val="0"/>
                  <w:marBottom w:val="0"/>
                  <w:divBdr>
                    <w:top w:val="none" w:sz="0" w:space="0" w:color="auto"/>
                    <w:left w:val="none" w:sz="0" w:space="0" w:color="auto"/>
                    <w:bottom w:val="none" w:sz="0" w:space="0" w:color="auto"/>
                    <w:right w:val="none" w:sz="0" w:space="0" w:color="auto"/>
                  </w:divBdr>
                </w:div>
                <w:div w:id="933366852">
                  <w:marLeft w:val="0"/>
                  <w:marRight w:val="0"/>
                  <w:marTop w:val="0"/>
                  <w:marBottom w:val="0"/>
                  <w:divBdr>
                    <w:top w:val="none" w:sz="0" w:space="0" w:color="auto"/>
                    <w:left w:val="none" w:sz="0" w:space="0" w:color="auto"/>
                    <w:bottom w:val="none" w:sz="0" w:space="0" w:color="auto"/>
                    <w:right w:val="none" w:sz="0" w:space="0" w:color="auto"/>
                  </w:divBdr>
                </w:div>
              </w:divsChild>
            </w:div>
            <w:div w:id="621613746">
              <w:marLeft w:val="0"/>
              <w:marRight w:val="0"/>
              <w:marTop w:val="0"/>
              <w:marBottom w:val="0"/>
              <w:divBdr>
                <w:top w:val="none" w:sz="0" w:space="0" w:color="auto"/>
                <w:left w:val="none" w:sz="0" w:space="0" w:color="auto"/>
                <w:bottom w:val="none" w:sz="0" w:space="0" w:color="auto"/>
                <w:right w:val="none" w:sz="0" w:space="0" w:color="auto"/>
              </w:divBdr>
              <w:divsChild>
                <w:div w:id="787436991">
                  <w:marLeft w:val="0"/>
                  <w:marRight w:val="0"/>
                  <w:marTop w:val="0"/>
                  <w:marBottom w:val="0"/>
                  <w:divBdr>
                    <w:top w:val="none" w:sz="0" w:space="0" w:color="auto"/>
                    <w:left w:val="none" w:sz="0" w:space="0" w:color="auto"/>
                    <w:bottom w:val="none" w:sz="0" w:space="0" w:color="auto"/>
                    <w:right w:val="none" w:sz="0" w:space="0" w:color="auto"/>
                  </w:divBdr>
                </w:div>
                <w:div w:id="323314244">
                  <w:marLeft w:val="0"/>
                  <w:marRight w:val="0"/>
                  <w:marTop w:val="0"/>
                  <w:marBottom w:val="0"/>
                  <w:divBdr>
                    <w:top w:val="none" w:sz="0" w:space="0" w:color="auto"/>
                    <w:left w:val="none" w:sz="0" w:space="0" w:color="auto"/>
                    <w:bottom w:val="none" w:sz="0" w:space="0" w:color="auto"/>
                    <w:right w:val="none" w:sz="0" w:space="0" w:color="auto"/>
                  </w:divBdr>
                </w:div>
                <w:div w:id="2114089099">
                  <w:marLeft w:val="0"/>
                  <w:marRight w:val="0"/>
                  <w:marTop w:val="0"/>
                  <w:marBottom w:val="0"/>
                  <w:divBdr>
                    <w:top w:val="none" w:sz="0" w:space="0" w:color="auto"/>
                    <w:left w:val="none" w:sz="0" w:space="0" w:color="auto"/>
                    <w:bottom w:val="none" w:sz="0" w:space="0" w:color="auto"/>
                    <w:right w:val="none" w:sz="0" w:space="0" w:color="auto"/>
                  </w:divBdr>
                </w:div>
                <w:div w:id="547961007">
                  <w:marLeft w:val="0"/>
                  <w:marRight w:val="0"/>
                  <w:marTop w:val="0"/>
                  <w:marBottom w:val="0"/>
                  <w:divBdr>
                    <w:top w:val="none" w:sz="0" w:space="0" w:color="auto"/>
                    <w:left w:val="none" w:sz="0" w:space="0" w:color="auto"/>
                    <w:bottom w:val="none" w:sz="0" w:space="0" w:color="auto"/>
                    <w:right w:val="none" w:sz="0" w:space="0" w:color="auto"/>
                  </w:divBdr>
                </w:div>
                <w:div w:id="461770701">
                  <w:marLeft w:val="0"/>
                  <w:marRight w:val="0"/>
                  <w:marTop w:val="0"/>
                  <w:marBottom w:val="0"/>
                  <w:divBdr>
                    <w:top w:val="none" w:sz="0" w:space="0" w:color="auto"/>
                    <w:left w:val="none" w:sz="0" w:space="0" w:color="auto"/>
                    <w:bottom w:val="none" w:sz="0" w:space="0" w:color="auto"/>
                    <w:right w:val="none" w:sz="0" w:space="0" w:color="auto"/>
                  </w:divBdr>
                </w:div>
              </w:divsChild>
            </w:div>
            <w:div w:id="981885331">
              <w:marLeft w:val="0"/>
              <w:marRight w:val="0"/>
              <w:marTop w:val="0"/>
              <w:marBottom w:val="0"/>
              <w:divBdr>
                <w:top w:val="none" w:sz="0" w:space="0" w:color="auto"/>
                <w:left w:val="none" w:sz="0" w:space="0" w:color="auto"/>
                <w:bottom w:val="none" w:sz="0" w:space="0" w:color="auto"/>
                <w:right w:val="none" w:sz="0" w:space="0" w:color="auto"/>
              </w:divBdr>
            </w:div>
            <w:div w:id="1465851689">
              <w:marLeft w:val="0"/>
              <w:marRight w:val="0"/>
              <w:marTop w:val="0"/>
              <w:marBottom w:val="0"/>
              <w:divBdr>
                <w:top w:val="none" w:sz="0" w:space="0" w:color="auto"/>
                <w:left w:val="none" w:sz="0" w:space="0" w:color="auto"/>
                <w:bottom w:val="none" w:sz="0" w:space="0" w:color="auto"/>
                <w:right w:val="none" w:sz="0" w:space="0" w:color="auto"/>
              </w:divBdr>
            </w:div>
            <w:div w:id="1090391171">
              <w:marLeft w:val="0"/>
              <w:marRight w:val="0"/>
              <w:marTop w:val="0"/>
              <w:marBottom w:val="0"/>
              <w:divBdr>
                <w:top w:val="none" w:sz="0" w:space="0" w:color="auto"/>
                <w:left w:val="none" w:sz="0" w:space="0" w:color="auto"/>
                <w:bottom w:val="none" w:sz="0" w:space="0" w:color="auto"/>
                <w:right w:val="none" w:sz="0" w:space="0" w:color="auto"/>
              </w:divBdr>
              <w:divsChild>
                <w:div w:id="2078240336">
                  <w:marLeft w:val="0"/>
                  <w:marRight w:val="0"/>
                  <w:marTop w:val="0"/>
                  <w:marBottom w:val="0"/>
                  <w:divBdr>
                    <w:top w:val="none" w:sz="0" w:space="0" w:color="auto"/>
                    <w:left w:val="none" w:sz="0" w:space="0" w:color="auto"/>
                    <w:bottom w:val="none" w:sz="0" w:space="0" w:color="auto"/>
                    <w:right w:val="none" w:sz="0" w:space="0" w:color="auto"/>
                  </w:divBdr>
                </w:div>
                <w:div w:id="680552132">
                  <w:marLeft w:val="0"/>
                  <w:marRight w:val="0"/>
                  <w:marTop w:val="0"/>
                  <w:marBottom w:val="0"/>
                  <w:divBdr>
                    <w:top w:val="none" w:sz="0" w:space="0" w:color="auto"/>
                    <w:left w:val="none" w:sz="0" w:space="0" w:color="auto"/>
                    <w:bottom w:val="none" w:sz="0" w:space="0" w:color="auto"/>
                    <w:right w:val="none" w:sz="0" w:space="0" w:color="auto"/>
                  </w:divBdr>
                </w:div>
                <w:div w:id="309789176">
                  <w:marLeft w:val="0"/>
                  <w:marRight w:val="0"/>
                  <w:marTop w:val="0"/>
                  <w:marBottom w:val="0"/>
                  <w:divBdr>
                    <w:top w:val="none" w:sz="0" w:space="0" w:color="auto"/>
                    <w:left w:val="none" w:sz="0" w:space="0" w:color="auto"/>
                    <w:bottom w:val="none" w:sz="0" w:space="0" w:color="auto"/>
                    <w:right w:val="none" w:sz="0" w:space="0" w:color="auto"/>
                  </w:divBdr>
                </w:div>
                <w:div w:id="19623177">
                  <w:marLeft w:val="0"/>
                  <w:marRight w:val="0"/>
                  <w:marTop w:val="0"/>
                  <w:marBottom w:val="0"/>
                  <w:divBdr>
                    <w:top w:val="none" w:sz="0" w:space="0" w:color="auto"/>
                    <w:left w:val="none" w:sz="0" w:space="0" w:color="auto"/>
                    <w:bottom w:val="none" w:sz="0" w:space="0" w:color="auto"/>
                    <w:right w:val="none" w:sz="0" w:space="0" w:color="auto"/>
                  </w:divBdr>
                </w:div>
                <w:div w:id="666831151">
                  <w:marLeft w:val="0"/>
                  <w:marRight w:val="0"/>
                  <w:marTop w:val="0"/>
                  <w:marBottom w:val="0"/>
                  <w:divBdr>
                    <w:top w:val="none" w:sz="0" w:space="0" w:color="auto"/>
                    <w:left w:val="none" w:sz="0" w:space="0" w:color="auto"/>
                    <w:bottom w:val="none" w:sz="0" w:space="0" w:color="auto"/>
                    <w:right w:val="none" w:sz="0" w:space="0" w:color="auto"/>
                  </w:divBdr>
                </w:div>
                <w:div w:id="1264261199">
                  <w:marLeft w:val="0"/>
                  <w:marRight w:val="0"/>
                  <w:marTop w:val="0"/>
                  <w:marBottom w:val="0"/>
                  <w:divBdr>
                    <w:top w:val="none" w:sz="0" w:space="0" w:color="auto"/>
                    <w:left w:val="none" w:sz="0" w:space="0" w:color="auto"/>
                    <w:bottom w:val="none" w:sz="0" w:space="0" w:color="auto"/>
                    <w:right w:val="none" w:sz="0" w:space="0" w:color="auto"/>
                  </w:divBdr>
                </w:div>
                <w:div w:id="561450764">
                  <w:marLeft w:val="0"/>
                  <w:marRight w:val="0"/>
                  <w:marTop w:val="0"/>
                  <w:marBottom w:val="0"/>
                  <w:divBdr>
                    <w:top w:val="none" w:sz="0" w:space="0" w:color="auto"/>
                    <w:left w:val="none" w:sz="0" w:space="0" w:color="auto"/>
                    <w:bottom w:val="none" w:sz="0" w:space="0" w:color="auto"/>
                    <w:right w:val="none" w:sz="0" w:space="0" w:color="auto"/>
                  </w:divBdr>
                </w:div>
                <w:div w:id="1230337282">
                  <w:marLeft w:val="0"/>
                  <w:marRight w:val="0"/>
                  <w:marTop w:val="0"/>
                  <w:marBottom w:val="0"/>
                  <w:divBdr>
                    <w:top w:val="none" w:sz="0" w:space="0" w:color="auto"/>
                    <w:left w:val="none" w:sz="0" w:space="0" w:color="auto"/>
                    <w:bottom w:val="none" w:sz="0" w:space="0" w:color="auto"/>
                    <w:right w:val="none" w:sz="0" w:space="0" w:color="auto"/>
                  </w:divBdr>
                </w:div>
                <w:div w:id="1729569961">
                  <w:marLeft w:val="0"/>
                  <w:marRight w:val="0"/>
                  <w:marTop w:val="0"/>
                  <w:marBottom w:val="0"/>
                  <w:divBdr>
                    <w:top w:val="none" w:sz="0" w:space="0" w:color="auto"/>
                    <w:left w:val="none" w:sz="0" w:space="0" w:color="auto"/>
                    <w:bottom w:val="none" w:sz="0" w:space="0" w:color="auto"/>
                    <w:right w:val="none" w:sz="0" w:space="0" w:color="auto"/>
                  </w:divBdr>
                </w:div>
                <w:div w:id="1787843421">
                  <w:marLeft w:val="0"/>
                  <w:marRight w:val="0"/>
                  <w:marTop w:val="0"/>
                  <w:marBottom w:val="0"/>
                  <w:divBdr>
                    <w:top w:val="none" w:sz="0" w:space="0" w:color="auto"/>
                    <w:left w:val="none" w:sz="0" w:space="0" w:color="auto"/>
                    <w:bottom w:val="none" w:sz="0" w:space="0" w:color="auto"/>
                    <w:right w:val="none" w:sz="0" w:space="0" w:color="auto"/>
                  </w:divBdr>
                </w:div>
                <w:div w:id="1121529440">
                  <w:marLeft w:val="0"/>
                  <w:marRight w:val="0"/>
                  <w:marTop w:val="0"/>
                  <w:marBottom w:val="0"/>
                  <w:divBdr>
                    <w:top w:val="none" w:sz="0" w:space="0" w:color="auto"/>
                    <w:left w:val="none" w:sz="0" w:space="0" w:color="auto"/>
                    <w:bottom w:val="none" w:sz="0" w:space="0" w:color="auto"/>
                    <w:right w:val="none" w:sz="0" w:space="0" w:color="auto"/>
                  </w:divBdr>
                </w:div>
                <w:div w:id="1100446835">
                  <w:marLeft w:val="0"/>
                  <w:marRight w:val="0"/>
                  <w:marTop w:val="0"/>
                  <w:marBottom w:val="0"/>
                  <w:divBdr>
                    <w:top w:val="none" w:sz="0" w:space="0" w:color="auto"/>
                    <w:left w:val="none" w:sz="0" w:space="0" w:color="auto"/>
                    <w:bottom w:val="none" w:sz="0" w:space="0" w:color="auto"/>
                    <w:right w:val="none" w:sz="0" w:space="0" w:color="auto"/>
                  </w:divBdr>
                </w:div>
                <w:div w:id="2048748371">
                  <w:marLeft w:val="0"/>
                  <w:marRight w:val="0"/>
                  <w:marTop w:val="0"/>
                  <w:marBottom w:val="0"/>
                  <w:divBdr>
                    <w:top w:val="none" w:sz="0" w:space="0" w:color="auto"/>
                    <w:left w:val="none" w:sz="0" w:space="0" w:color="auto"/>
                    <w:bottom w:val="none" w:sz="0" w:space="0" w:color="auto"/>
                    <w:right w:val="none" w:sz="0" w:space="0" w:color="auto"/>
                  </w:divBdr>
                </w:div>
                <w:div w:id="1866599754">
                  <w:marLeft w:val="0"/>
                  <w:marRight w:val="0"/>
                  <w:marTop w:val="0"/>
                  <w:marBottom w:val="0"/>
                  <w:divBdr>
                    <w:top w:val="none" w:sz="0" w:space="0" w:color="auto"/>
                    <w:left w:val="none" w:sz="0" w:space="0" w:color="auto"/>
                    <w:bottom w:val="none" w:sz="0" w:space="0" w:color="auto"/>
                    <w:right w:val="none" w:sz="0" w:space="0" w:color="auto"/>
                  </w:divBdr>
                </w:div>
                <w:div w:id="1799762405">
                  <w:marLeft w:val="0"/>
                  <w:marRight w:val="0"/>
                  <w:marTop w:val="0"/>
                  <w:marBottom w:val="0"/>
                  <w:divBdr>
                    <w:top w:val="none" w:sz="0" w:space="0" w:color="auto"/>
                    <w:left w:val="none" w:sz="0" w:space="0" w:color="auto"/>
                    <w:bottom w:val="none" w:sz="0" w:space="0" w:color="auto"/>
                    <w:right w:val="none" w:sz="0" w:space="0" w:color="auto"/>
                  </w:divBdr>
                </w:div>
                <w:div w:id="1168323092">
                  <w:marLeft w:val="0"/>
                  <w:marRight w:val="0"/>
                  <w:marTop w:val="0"/>
                  <w:marBottom w:val="0"/>
                  <w:divBdr>
                    <w:top w:val="none" w:sz="0" w:space="0" w:color="auto"/>
                    <w:left w:val="none" w:sz="0" w:space="0" w:color="auto"/>
                    <w:bottom w:val="none" w:sz="0" w:space="0" w:color="auto"/>
                    <w:right w:val="none" w:sz="0" w:space="0" w:color="auto"/>
                  </w:divBdr>
                </w:div>
              </w:divsChild>
            </w:div>
            <w:div w:id="215046851">
              <w:marLeft w:val="0"/>
              <w:marRight w:val="0"/>
              <w:marTop w:val="0"/>
              <w:marBottom w:val="0"/>
              <w:divBdr>
                <w:top w:val="none" w:sz="0" w:space="0" w:color="auto"/>
                <w:left w:val="none" w:sz="0" w:space="0" w:color="auto"/>
                <w:bottom w:val="none" w:sz="0" w:space="0" w:color="auto"/>
                <w:right w:val="none" w:sz="0" w:space="0" w:color="auto"/>
              </w:divBdr>
            </w:div>
            <w:div w:id="246503624">
              <w:marLeft w:val="0"/>
              <w:marRight w:val="0"/>
              <w:marTop w:val="0"/>
              <w:marBottom w:val="0"/>
              <w:divBdr>
                <w:top w:val="none" w:sz="0" w:space="0" w:color="auto"/>
                <w:left w:val="none" w:sz="0" w:space="0" w:color="auto"/>
                <w:bottom w:val="none" w:sz="0" w:space="0" w:color="auto"/>
                <w:right w:val="none" w:sz="0" w:space="0" w:color="auto"/>
              </w:divBdr>
              <w:divsChild>
                <w:div w:id="34815827">
                  <w:marLeft w:val="0"/>
                  <w:marRight w:val="0"/>
                  <w:marTop w:val="0"/>
                  <w:marBottom w:val="0"/>
                  <w:divBdr>
                    <w:top w:val="none" w:sz="0" w:space="0" w:color="auto"/>
                    <w:left w:val="none" w:sz="0" w:space="0" w:color="auto"/>
                    <w:bottom w:val="none" w:sz="0" w:space="0" w:color="auto"/>
                    <w:right w:val="none" w:sz="0" w:space="0" w:color="auto"/>
                  </w:divBdr>
                </w:div>
                <w:div w:id="2092579267">
                  <w:marLeft w:val="0"/>
                  <w:marRight w:val="0"/>
                  <w:marTop w:val="0"/>
                  <w:marBottom w:val="0"/>
                  <w:divBdr>
                    <w:top w:val="none" w:sz="0" w:space="0" w:color="auto"/>
                    <w:left w:val="none" w:sz="0" w:space="0" w:color="auto"/>
                    <w:bottom w:val="none" w:sz="0" w:space="0" w:color="auto"/>
                    <w:right w:val="none" w:sz="0" w:space="0" w:color="auto"/>
                  </w:divBdr>
                </w:div>
              </w:divsChild>
            </w:div>
            <w:div w:id="39283648">
              <w:marLeft w:val="0"/>
              <w:marRight w:val="0"/>
              <w:marTop w:val="0"/>
              <w:marBottom w:val="0"/>
              <w:divBdr>
                <w:top w:val="none" w:sz="0" w:space="0" w:color="auto"/>
                <w:left w:val="none" w:sz="0" w:space="0" w:color="auto"/>
                <w:bottom w:val="none" w:sz="0" w:space="0" w:color="auto"/>
                <w:right w:val="none" w:sz="0" w:space="0" w:color="auto"/>
              </w:divBdr>
            </w:div>
            <w:div w:id="1366715619">
              <w:marLeft w:val="0"/>
              <w:marRight w:val="0"/>
              <w:marTop w:val="0"/>
              <w:marBottom w:val="0"/>
              <w:divBdr>
                <w:top w:val="none" w:sz="0" w:space="0" w:color="auto"/>
                <w:left w:val="none" w:sz="0" w:space="0" w:color="auto"/>
                <w:bottom w:val="none" w:sz="0" w:space="0" w:color="auto"/>
                <w:right w:val="none" w:sz="0" w:space="0" w:color="auto"/>
              </w:divBdr>
            </w:div>
            <w:div w:id="17282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2719</Words>
  <Characters>15500</Characters>
  <Application>Microsoft Office Word</Application>
  <DocSecurity>0</DocSecurity>
  <Lines>129</Lines>
  <Paragraphs>36</Paragraphs>
  <ScaleCrop>false</ScaleCrop>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user50</cp:lastModifiedBy>
  <cp:revision>5</cp:revision>
  <dcterms:created xsi:type="dcterms:W3CDTF">2020-09-23T11:39:00Z</dcterms:created>
  <dcterms:modified xsi:type="dcterms:W3CDTF">2021-05-25T06:55:00Z</dcterms:modified>
</cp:coreProperties>
</file>