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B2D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Постановление Правительства РФ от 16 сентября 2020 г.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1478 </w:t>
      </w:r>
      <w:r w:rsidRPr="001B2D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"Об утверждении федерального </w:t>
      </w:r>
      <w:r w:rsidRPr="001B2DC0">
        <w:rPr>
          <w:rFonts w:ascii="Times New Roman" w:hAnsi="Times New Roman" w:cs="Times New Roman"/>
          <w:sz w:val="28"/>
          <w:szCs w:val="28"/>
          <w:lang w:eastAsia="ru-RU"/>
        </w:rPr>
        <w:t>стандарта</w:t>
      </w:r>
      <w:r w:rsidRPr="001B2D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внутреннего государственного (муниципального) финансового контроля "Правила составления отчетности о результатах контрольной деятельности"</w:t>
      </w:r>
    </w:p>
    <w:p w:rsidR="001B2DC0" w:rsidRP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1B2DC0" w:rsidRDefault="00B02D7B" w:rsidP="00B02D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</w:t>
      </w:r>
      <w:hyperlink r:id="rId5" w:anchor="/document/12112604/entry/26923" w:history="1">
        <w:r w:rsidR="001B2DC0" w:rsidRPr="00B02D7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пунктом 3 статьи 269</w:t>
        </w:r>
        <w:r w:rsidR="001B2DC0" w:rsidRPr="00B02D7B">
          <w:rPr>
            <w:rFonts w:ascii="Times New Roman" w:eastAsia="Times New Roman" w:hAnsi="Times New Roman" w:cs="Times New Roman"/>
            <w:sz w:val="16"/>
            <w:szCs w:val="16"/>
            <w:vertAlign w:val="superscript"/>
            <w:lang w:eastAsia="ru-RU"/>
          </w:rPr>
          <w:t> 2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B2DC0" w:rsidRPr="001B2DC0">
        <w:rPr>
          <w:rFonts w:ascii="Times New Roman" w:eastAsia="Times New Roman" w:hAnsi="Times New Roman" w:cs="Times New Roman"/>
          <w:sz w:val="23"/>
          <w:szCs w:val="23"/>
          <w:lang w:eastAsia="ru-RU"/>
        </w:rPr>
        <w:t>Бюджетного кодекса Российской Федерации Правительство Российской Федерации постановляет:</w:t>
      </w:r>
    </w:p>
    <w:p w:rsidR="00B02D7B" w:rsidRPr="001B2DC0" w:rsidRDefault="00B02D7B" w:rsidP="00B02D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B2DC0" w:rsidRDefault="00B02D7B" w:rsidP="00B02D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Утвердить прилагаемый </w:t>
      </w:r>
      <w:hyperlink r:id="rId6" w:anchor="/document/74664372/entry/1000" w:history="1">
        <w:r w:rsidR="001B2DC0" w:rsidRPr="00B02D7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федеральный стандарт</w:t>
        </w:r>
      </w:hyperlink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1B2DC0" w:rsidRPr="001B2DC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внутреннего государственного (муниципального) финансового контроля "Правила составления отчетности о результатах контрольной деятельности".</w:t>
      </w: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587249" w:rsidRPr="001B2DC0" w:rsidRDefault="00587249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3271"/>
      </w:tblGrid>
      <w:tr w:rsidR="001B2DC0" w:rsidRPr="001B2DC0" w:rsidTr="001B2DC0">
        <w:tc>
          <w:tcPr>
            <w:tcW w:w="3300" w:type="pct"/>
            <w:shd w:val="clear" w:color="auto" w:fill="FFFFFF"/>
            <w:vAlign w:val="bottom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1B2DC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B2DC0" w:rsidRPr="001B2DC0" w:rsidRDefault="00587249" w:rsidP="001B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М. </w:t>
            </w:r>
            <w:proofErr w:type="spellStart"/>
            <w:r w:rsidR="001B2DC0" w:rsidRPr="001B2DC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2DC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2DC0" w:rsidRP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</w:p>
    <w:p w:rsidR="001B2DC0" w:rsidRPr="001B2DC0" w:rsidRDefault="001B2DC0" w:rsidP="001B2D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УТВЕРЖДЕН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7" w:anchor="/document/74664372/entry/0" w:history="1">
        <w:r w:rsidRPr="00EA29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постановлением</w:t>
        </w:r>
      </w:hyperlink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Правительства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16 сентября 2020 г. </w:t>
      </w:r>
      <w:r w:rsidR="00EA29C0"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№1478 </w:t>
      </w:r>
    </w:p>
    <w:p w:rsidR="00B02D7B" w:rsidRDefault="00B02D7B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="001B2DC0" w:rsidRPr="00EA29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="001B2DC0"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внутреннего государственного (муниципального) финансового контроля </w:t>
      </w:r>
    </w:p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"Правила составления отчетности о результатах контрольной деятельности"</w:t>
      </w:r>
    </w:p>
    <w:p w:rsidR="008C59A6" w:rsidRPr="001B2DC0" w:rsidRDefault="008C59A6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8C59A6" w:rsidRPr="001B2DC0" w:rsidRDefault="008C59A6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стандарт внутреннего государственного (муниципального) финансового контроля "Правила составления отчетности о результатах контрольной деятельности" (далее - стандарт) устанавливает правила составления отчетности о результатах контрольной деятельности органов внутреннего государственного (муниципального) финансового контроля,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предусматривающие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форму отчета о результатах контрольной деятельности органа внутреннего государственного (муниципального) финансового контроля (далее соответственно - отчет, орган контроля), а также порядок его представления и опубликования.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отчете отражаются сведения о результатах осуществления органом контроля полномочий по осуществлению внутреннего государственного (муниципального) финансового контроля.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Отчетным периодом является календарный год - с 1 января по 31 декабря включительно.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отчет включаются сведения по контрольным мероприятиям, завершенным в отчетном периоде, независимо от даты их начала.</w:t>
      </w:r>
    </w:p>
    <w:p w:rsid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Стоимостные показатели отражаются в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тысячах рублей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точностью до первого десятичного знака.</w:t>
      </w:r>
    </w:p>
    <w:p w:rsidR="00EA29C0" w:rsidRPr="001B2D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9A6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Правила составления отчетности о результатах контрольной </w:t>
      </w:r>
    </w:p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органов контроля и форма отчета</w:t>
      </w:r>
    </w:p>
    <w:p w:rsidR="00EA29C0" w:rsidRPr="001B2DC0" w:rsidRDefault="00EA29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Отчет составляется по форме согласно </w:t>
      </w:r>
      <w:hyperlink r:id="rId8" w:anchor="/document/74664372/entry/1000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 </w:t>
      </w:r>
      <w:hyperlink r:id="rId9" w:anchor="/document/74664372/entry/1001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010 - 010/2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объем проверенных средств бюджета и средств, предоставленных из бюджета, в ходе проведенных органом контроля при осуществлении внутреннего государственного (муниципального) финансового контроля контрольных мероприятий в отчетном периоде, из них: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(</w:t>
      </w:r>
      <w:hyperlink r:id="rId10" w:anchor="/document/74664372/entry/1010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010/1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(</w:t>
      </w:r>
      <w:hyperlink r:id="rId11" w:anchor="/document/74664372/entry/1010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010/2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2" w:anchor="/document/74664372/entry/1001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строке 011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объем проверенных средств бюджета и средств, предоставленных из бюджета, в ходе проведенных органом контроля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контрольных мероприятий (из </w:t>
      </w:r>
      <w:hyperlink r:id="rId13" w:anchor="/document/74664372/entry/1001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строки 010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данных о мероприятиях внутреннего государственного (муниципального) финансового контроля за соблюдением порядка, целей и условий предоставления средств из федерального бюджета, бюджета субъекта Российской Федерации (местного бюджета), включающего проверки главных администраторов бюджетных средств, их предоставивших, в </w:t>
      </w: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объеме проверенных средств по </w:t>
      </w:r>
      <w:hyperlink r:id="rId14" w:anchor="/document/74664372/entry/1010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строке 010/1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учитывается только объем предоставленных средств, по которым проведены соответствующие контрольные мероприятия.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5" w:anchor="/document/74664372/entry/1002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020 - 020/2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сумма выявленных органом контроля при осуществлении внутреннего государственного (муниципального) финансового контроля нарушений, из них: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(</w:t>
      </w:r>
      <w:hyperlink r:id="rId16" w:anchor="/document/74664372/entry/1020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020/1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(</w:t>
      </w:r>
      <w:hyperlink r:id="rId17" w:anchor="/document/74664372/entry/1020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020/2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8" w:anchor="/document/74664372/entry/1002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строке 021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сумма выявленных органом контроля при осуществлении контроля в сфере закупок, предусмотренного </w:t>
      </w:r>
      <w:hyperlink r:id="rId19" w:anchor="/document/70353464/entry/50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нужд, нарушений (из </w:t>
      </w:r>
      <w:hyperlink r:id="rId20" w:anchor="/document/74664372/entry/1002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строки 020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1" w:anchor="/document/74664372/entry/1003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030 - 032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количество ревизий и проверок, проведенных органом контроля в отчетном периоде при осуществлении внутреннего государственного (муниципального) финансового контроля: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контрольных мероприятий (</w:t>
      </w:r>
      <w:hyperlink r:id="rId22" w:anchor="/document/74664372/entry/1003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031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ревизии и проверки (</w:t>
      </w:r>
      <w:hyperlink r:id="rId23" w:anchor="/document/74664372/entry/1003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032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ревизий и проверок (</w:t>
      </w:r>
      <w:hyperlink r:id="rId24" w:anchor="/document/74664372/entry/1003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030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сумма </w:t>
      </w:r>
      <w:hyperlink r:id="rId25" w:anchor="/document/74664372/entry/1003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 031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6" w:anchor="/document/74664372/entry/1003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032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7" w:anchor="/document/74664372/entry/1003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строку 030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включается количество ревизий и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8" w:anchor="/document/74664372/entry/1004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040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9" w:anchor="/document/74664372/entry/1004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041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количество выездных проверок и (или) ревизий, проведенных органом контроля в отчетном периоде при осуществлении внутреннего государственного (муниципального) финансового контроля (строка 040), в том числе при осуществлении контроля в сфере закупок, предусмотренного </w:t>
      </w:r>
      <w:hyperlink r:id="rId30" w:anchor="/document/70353464/entry/50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 (строка 041) (из строки 040).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31" w:anchor="/document/74664372/entry/1004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строки 040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2" w:anchor="/document/74664372/entry/1004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041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включается количество выездных проверок и (или) ревизий,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33" w:anchor="/document/74664372/entry/1005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050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4" w:anchor="/document/74664372/entry/1005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051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количество камеральных проверок, проведенных органом контроля в отчетном периоде при осуществлении внутреннего государственного (муниципального) финансового контроля (строка 050), в том числе при осуществлении контроля в сфере закупок, предусмотренного </w:t>
      </w:r>
      <w:hyperlink r:id="rId35" w:anchor="/document/70353464/entry/50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 (строка 051) (из строки 050).</w:t>
      </w:r>
      <w:proofErr w:type="gramEnd"/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36" w:anchor="/document/74664372/entry/1005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строки 050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7" w:anchor="/document/74664372/entry/1005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051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включается количество камеральных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приняли участие должностные лица органа контроля.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38" w:anchor="/document/74664372/entry/1006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строках 060 - 062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отражается количество проведенных органом контроля в отчетном периоде обследований при реализации полномочий по внутреннему государственному (муниципальному) финансовому контролю вне рамок ревизий (проверок):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контрольных мероприятий (</w:t>
      </w:r>
      <w:hyperlink r:id="rId39" w:anchor="/document/74664372/entry/1006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061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обследования (</w:t>
      </w:r>
      <w:hyperlink r:id="rId40" w:anchor="/document/74664372/entry/1006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062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обследований (</w:t>
      </w:r>
      <w:hyperlink r:id="rId41" w:anchor="/document/74664372/entry/1006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строка 060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сумма </w:t>
      </w:r>
      <w:hyperlink r:id="rId42" w:anchor="/document/74664372/entry/10061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 061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3" w:anchor="/document/74664372/entry/10062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062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Отчет представляется с пояснительной запиской, включающей информацию (сведения):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обеспеченности органа контроля трудовыми ресурсами, в том числе об общей штатной численности органа контроля, о количестве должностных лиц органа контроля, принимающих участие в осуществлении контрольных мероприятий, и наличии вакантных должностей государственной гражданской службы (муниципальной службы), в должностные обязанности лиц, которые их замещают, входит участие в осуществлении контрольных мероприятий, о мероприятиях по повышению квалификации должностных лиц органа контроля, принимающих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осуществлении контрольных мероприятий;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объеме бюджетных средств, затраченных на содержание органа контроля;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объеме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количестве нарушений, выявленных органом контроля;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 реализации результатов контрольных мероприятий в части: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объектам контроля представлений и предписаний органа контроля;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направленной органом контроля правоохранительным органам, органам прокуратуры и иным государственным (муниципальным) органам;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поданных органом контроля по основаниям, предусмотренным </w:t>
      </w:r>
      <w:hyperlink r:id="rId44" w:anchor="/document/12112604/entry/0" w:history="1">
        <w:r w:rsidRPr="00EA29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кодексом</w:t>
        </w:r>
      </w:hyperlink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Российской Федерации, исковых заявлений в суды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недействительными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осуществляемого органом контроля производства по делам об административных правонарушениях, направленного на реализацию результатов контрольных мероприятий;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органом контроля в финансовые органы (органы управления государственными внебюджетными фондами)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уведомлениях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применении бюджетных мер принуждения;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 жалобах и исковых заявлениях на решения органа контроля, а также жалобах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необходимости раскрытия дополнительной информации об осуществлении внутреннего государственного (муниципального) финансового контроля в пояснительную записку включаются описание и характеристика показателей, содержащихся в отчете.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финансов Российской Федерации, а также ведомственным стандартом органа контроля могут быть установлены дополнительные формы отчетности о результатах контрольной деятельности органа контроля.</w:t>
      </w:r>
    </w:p>
    <w:p w:rsid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Ведомственным стандартом органа контроля может быть установлен перечень иной информации, подлежащей включению в пояснительную записку, в том числе о событиях, оказавших существенное влияние на осуществление внутреннего государственного (муниципального) финансового контроля.</w:t>
      </w:r>
    </w:p>
    <w:p w:rsidR="00EA29C0" w:rsidRPr="001B2D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Представление отчета о результатах контрольной деятельности </w:t>
      </w:r>
    </w:p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контроля и его опубликование</w:t>
      </w:r>
    </w:p>
    <w:p w:rsidR="00EA29C0" w:rsidRPr="001B2DC0" w:rsidRDefault="00EA29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Отчет и пояснительная записка к нему представляются ежегодно, до 1 марта года, следующего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отчетным, на бумажном носителе и (или) в электронной форме, в том числе с применением автоматизированных информационных систем: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казначейством в Министерство финансов Российской Федерации;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внутреннего государственного финансового контроля субъекта Российской Федерации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соответствующего субъекта Российской Федерации, если иное не установлено нормативным правовым актом субъекта Российской Федерации;</w:t>
      </w:r>
    </w:p>
    <w:p w:rsidR="001B2DC0" w:rsidRP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внутреннего муниципального финансового контроля главе местной администрации муниципального образования соответствующего муниципального образования, если иное не установлено муниципальным правовым актом.</w:t>
      </w:r>
    </w:p>
    <w:p w:rsidR="001B2DC0" w:rsidRDefault="001B2D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Отчет подлежит размещению на официальном сайте органа контроля в информационно-телекоммуникационной сети "Интернет" в порядке, установленном органом контроля, не позднее 1 апреля года, следующего </w:t>
      </w:r>
      <w:proofErr w:type="gramStart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Default="00EA29C0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FD" w:rsidRDefault="002C71FD" w:rsidP="002C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Pr="001B2DC0" w:rsidRDefault="00EA29C0" w:rsidP="00EA2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DC0" w:rsidRPr="001B2DC0" w:rsidRDefault="001B2DC0" w:rsidP="001B2D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C7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45" w:anchor="/document/74664372/entry/1000" w:history="1">
        <w:r w:rsidRPr="00EA29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федеральному стандарту</w:t>
        </w:r>
      </w:hyperlink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 государственного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(муниципального) финансового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"Правила составления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отчетности о результатах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контрольной деятельности"</w:t>
      </w:r>
    </w:p>
    <w:p w:rsidR="001B2DC0" w:rsidRPr="001B2DC0" w:rsidRDefault="001B2DC0" w:rsidP="001B2D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(форма)</w:t>
      </w:r>
    </w:p>
    <w:p w:rsidR="001B2DC0" w:rsidRDefault="001B2D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Pr="001B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A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контрольной деятельности органа внутреннего государственного (муниципального) финансового контроля</w:t>
      </w: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 ______________ 20____ г.</w:t>
      </w:r>
    </w:p>
    <w:p w:rsidR="00EA29C0" w:rsidRPr="001B2DC0" w:rsidRDefault="00EA29C0" w:rsidP="001B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99"/>
        <w:gridCol w:w="1645"/>
        <w:gridCol w:w="1645"/>
      </w:tblGrid>
      <w:tr w:rsidR="00EA29C0" w:rsidRPr="001B2DC0" w:rsidTr="001B2DC0">
        <w:tc>
          <w:tcPr>
            <w:tcW w:w="282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A29C0" w:rsidRPr="001B2DC0" w:rsidTr="001B2DC0">
        <w:tc>
          <w:tcPr>
            <w:tcW w:w="282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контроля</w:t>
            </w:r>
          </w:p>
        </w:tc>
        <w:tc>
          <w:tcPr>
            <w:tcW w:w="397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1B2DC0">
        <w:tc>
          <w:tcPr>
            <w:tcW w:w="6795" w:type="dxa"/>
            <w:gridSpan w:val="2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1B2DC0">
        <w:tc>
          <w:tcPr>
            <w:tcW w:w="6795" w:type="dxa"/>
            <w:gridSpan w:val="2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46" w:anchor="/document/70465940/entry/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1B2DC0">
        <w:tc>
          <w:tcPr>
            <w:tcW w:w="282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1B2DC0">
        <w:tc>
          <w:tcPr>
            <w:tcW w:w="282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/document/179222/entry/384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384</w:t>
              </w:r>
            </w:hyperlink>
          </w:p>
        </w:tc>
      </w:tr>
    </w:tbl>
    <w:p w:rsidR="001B2DC0" w:rsidRP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5"/>
        <w:gridCol w:w="1198"/>
        <w:gridCol w:w="1356"/>
      </w:tblGrid>
      <w:tr w:rsidR="00EA29C0" w:rsidRPr="001B2DC0" w:rsidTr="00A45258">
        <w:tc>
          <w:tcPr>
            <w:tcW w:w="675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C0" w:rsidRDefault="00EA29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9C0" w:rsidRDefault="00EA29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контроля в сфере закупок, предусмотренного </w:t>
            </w:r>
            <w:hyperlink r:id="rId48" w:anchor="/document/70353464/entry/50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49" w:anchor="/document/74664372/entry/1001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строки 010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при осуществлении контроля в сфере закупок, предусмотренного </w:t>
            </w:r>
            <w:hyperlink r:id="rId50" w:anchor="/document/70353464/entry/50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51" w:anchor="/document/74664372/entry/1002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строки 020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в соответствии с планом контрольных мероприятий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осуществлении контроля в сфере закупок, предусмотренного </w:t>
            </w:r>
            <w:hyperlink r:id="rId52" w:anchor="/document/70353464/entry/50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53" w:anchor="/document/74664372/entry/1004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строки 040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осуществлении контроля в сфере закупок, предусмотренного </w:t>
            </w:r>
            <w:hyperlink r:id="rId54" w:anchor="/document/70353464/entry/50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(из </w:t>
            </w:r>
            <w:hyperlink r:id="rId55" w:anchor="/document/74664372/entry/10050" w:history="1">
              <w:r w:rsidRPr="00EA29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строки 050</w:t>
              </w:r>
            </w:hyperlink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9C0" w:rsidRPr="001B2DC0" w:rsidTr="00A45258"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29C0" w:rsidRPr="001B2DC0" w:rsidRDefault="00EA29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1607"/>
        <w:gridCol w:w="3350"/>
      </w:tblGrid>
      <w:tr w:rsidR="00EA29C0" w:rsidRPr="001B2DC0" w:rsidTr="001B2DC0">
        <w:tc>
          <w:tcPr>
            <w:tcW w:w="513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контроля</w:t>
            </w:r>
          </w:p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 органа контроля)</w:t>
            </w:r>
          </w:p>
        </w:tc>
        <w:tc>
          <w:tcPr>
            <w:tcW w:w="160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345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EA29C0" w:rsidRPr="001B2DC0" w:rsidTr="001B2DC0">
        <w:tc>
          <w:tcPr>
            <w:tcW w:w="5130" w:type="dxa"/>
            <w:hideMark/>
          </w:tcPr>
          <w:p w:rsidR="001B2DC0" w:rsidRPr="001B2DC0" w:rsidRDefault="001B2DC0" w:rsidP="001B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hideMark/>
          </w:tcPr>
          <w:p w:rsidR="001B2DC0" w:rsidRPr="001B2DC0" w:rsidRDefault="001B2DC0" w:rsidP="00EA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1B2DC0" w:rsidRPr="001B2DC0" w:rsidRDefault="001B2DC0" w:rsidP="00EA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B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1B2DC0" w:rsidRPr="001B2DC0" w:rsidRDefault="001B2DC0" w:rsidP="001B2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04A" w:rsidRPr="00EA29C0" w:rsidRDefault="0096604A" w:rsidP="001B2DC0">
      <w:pPr>
        <w:spacing w:after="0" w:line="240" w:lineRule="auto"/>
        <w:rPr>
          <w:sz w:val="24"/>
          <w:szCs w:val="24"/>
        </w:rPr>
      </w:pPr>
    </w:p>
    <w:sectPr w:rsidR="0096604A" w:rsidRPr="00EA29C0" w:rsidSect="00EA29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CF"/>
    <w:rsid w:val="001B2DC0"/>
    <w:rsid w:val="002C71FD"/>
    <w:rsid w:val="00587249"/>
    <w:rsid w:val="008C59A6"/>
    <w:rsid w:val="0096604A"/>
    <w:rsid w:val="00A45258"/>
    <w:rsid w:val="00B02D7B"/>
    <w:rsid w:val="00D953CF"/>
    <w:rsid w:val="00E03BB9"/>
    <w:rsid w:val="00E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B2DC0"/>
    <w:rPr>
      <w:i/>
      <w:iCs/>
    </w:rPr>
  </w:style>
  <w:style w:type="paragraph" w:customStyle="1" w:styleId="s1">
    <w:name w:val="s_1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2DC0"/>
    <w:rPr>
      <w:color w:val="0000FF"/>
      <w:u w:val="single"/>
    </w:rPr>
  </w:style>
  <w:style w:type="paragraph" w:customStyle="1" w:styleId="s16">
    <w:name w:val="s_16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B2DC0"/>
  </w:style>
  <w:style w:type="paragraph" w:styleId="a5">
    <w:name w:val="List Paragraph"/>
    <w:basedOn w:val="a"/>
    <w:uiPriority w:val="34"/>
    <w:qFormat/>
    <w:rsid w:val="008C5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B2DC0"/>
    <w:rPr>
      <w:i/>
      <w:iCs/>
    </w:rPr>
  </w:style>
  <w:style w:type="paragraph" w:customStyle="1" w:styleId="s1">
    <w:name w:val="s_1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2DC0"/>
    <w:rPr>
      <w:color w:val="0000FF"/>
      <w:u w:val="single"/>
    </w:rPr>
  </w:style>
  <w:style w:type="paragraph" w:customStyle="1" w:styleId="s16">
    <w:name w:val="s_16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B2DC0"/>
  </w:style>
  <w:style w:type="paragraph" w:styleId="a5">
    <w:name w:val="List Paragraph"/>
    <w:basedOn w:val="a"/>
    <w:uiPriority w:val="34"/>
    <w:qFormat/>
    <w:rsid w:val="008C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2837</Words>
  <Characters>16174</Characters>
  <Application>Microsoft Office Word</Application>
  <DocSecurity>0</DocSecurity>
  <Lines>134</Lines>
  <Paragraphs>37</Paragraphs>
  <ScaleCrop>false</ScaleCrop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9</cp:revision>
  <dcterms:created xsi:type="dcterms:W3CDTF">2021-11-24T06:21:00Z</dcterms:created>
  <dcterms:modified xsi:type="dcterms:W3CDTF">2021-11-24T06:29:00Z</dcterms:modified>
</cp:coreProperties>
</file>