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5E" w:rsidRDefault="009F4037">
      <w:pPr>
        <w:spacing w:after="0" w:line="240" w:lineRule="auto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3 </w:t>
      </w:r>
    </w:p>
    <w:p w:rsidR="00506D5E" w:rsidRDefault="009F4037">
      <w:pPr>
        <w:spacing w:after="0" w:line="240" w:lineRule="auto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письму министерства экономики Краснодарского края</w:t>
      </w:r>
    </w:p>
    <w:p w:rsidR="00506D5E" w:rsidRDefault="00506D5E">
      <w:pPr>
        <w:tabs>
          <w:tab w:val="left" w:pos="1152"/>
        </w:tabs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:rsidR="00506D5E" w:rsidRDefault="009F4037">
      <w:pPr>
        <w:tabs>
          <w:tab w:val="left" w:pos="1152"/>
        </w:tabs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Южного ГУ Банка России: </w:t>
      </w:r>
    </w:p>
    <w:p w:rsidR="00506D5E" w:rsidRDefault="009F4037">
      <w:pPr>
        <w:pStyle w:val="a7"/>
        <w:spacing w:after="0" w:line="360" w:lineRule="auto"/>
        <w:jc w:val="center"/>
        <w:rPr>
          <w:sz w:val="28"/>
        </w:rPr>
      </w:pPr>
      <w:r>
        <w:rPr>
          <w:sz w:val="28"/>
        </w:rPr>
        <w:t>Разъяснения Федеральной службы по надзору в сфере защиты</w:t>
      </w:r>
    </w:p>
    <w:p w:rsidR="00506D5E" w:rsidRDefault="009F4037">
      <w:pPr>
        <w:pStyle w:val="a7"/>
        <w:spacing w:after="0" w:line="360" w:lineRule="auto"/>
        <w:jc w:val="center"/>
        <w:rPr>
          <w:sz w:val="28"/>
        </w:rPr>
      </w:pPr>
      <w:r>
        <w:rPr>
          <w:sz w:val="28"/>
        </w:rPr>
        <w:t xml:space="preserve">прав потребителей и благополучия человека «О некоторых правовых аспектах защиты прав </w:t>
      </w:r>
      <w:r>
        <w:rPr>
          <w:sz w:val="28"/>
        </w:rPr>
        <w:t>потребителей, связанных с выбором форм</w:t>
      </w:r>
    </w:p>
    <w:p w:rsidR="00506D5E" w:rsidRDefault="009F4037">
      <w:pPr>
        <w:pStyle w:val="a7"/>
        <w:spacing w:after="0" w:line="360" w:lineRule="auto"/>
        <w:jc w:val="center"/>
        <w:rPr>
          <w:sz w:val="28"/>
        </w:rPr>
      </w:pPr>
      <w:r>
        <w:rPr>
          <w:sz w:val="28"/>
        </w:rPr>
        <w:t>и порядка оплаты при продаже товаров (оказании услуг)»</w:t>
      </w:r>
    </w:p>
    <w:p w:rsidR="00506D5E" w:rsidRDefault="009F4037">
      <w:pPr>
        <w:pStyle w:val="a7"/>
        <w:spacing w:after="0"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  </w:t>
      </w:r>
    </w:p>
    <w:p w:rsidR="00506D5E" w:rsidRDefault="009F4037">
      <w:pPr>
        <w:pStyle w:val="a7"/>
        <w:spacing w:after="0" w:line="360" w:lineRule="auto"/>
        <w:ind w:firstLine="540"/>
        <w:jc w:val="both"/>
        <w:rPr>
          <w:sz w:val="28"/>
        </w:rPr>
      </w:pPr>
      <w:r>
        <w:rPr>
          <w:sz w:val="28"/>
        </w:rPr>
        <w:t>Федеральным законом от 5 мая 2014 года № 112-ФЗ «О внесении изменений в Федеральный закон «О национальной платежной системе» и отдельные законодательные акты Р</w:t>
      </w:r>
      <w:r>
        <w:rPr>
          <w:sz w:val="28"/>
        </w:rPr>
        <w:t>оссийской Федерации» статья 14.8 Кодекса Российской Федерации об административных правонарушениях (далее – КоАП РФ) была дополнена новой частью 4, предусматривающей установление административной ответственности за «неисполнение обязанности по обеспечению в</w:t>
      </w:r>
      <w:r>
        <w:rPr>
          <w:sz w:val="28"/>
        </w:rPr>
        <w:t>озможности оплаты товаров (работ, услуг) путем наличных расчетов или с использованием национальных платежных инструментов в рамках национальной системы платежных карт по выбору потребителя, если в соответствии с федеральным законом обеспечение такой возмож</w:t>
      </w:r>
      <w:r>
        <w:rPr>
          <w:sz w:val="28"/>
        </w:rPr>
        <w:t xml:space="preserve">ности является обязательным, либо нарушение иных установленных законом прав потребителя, связанных с оплатой товаров (работ, услуг)». </w:t>
      </w:r>
    </w:p>
    <w:p w:rsidR="00506D5E" w:rsidRDefault="009F4037">
      <w:pPr>
        <w:pStyle w:val="a7"/>
        <w:spacing w:after="0" w:line="360" w:lineRule="auto"/>
        <w:ind w:firstLine="540"/>
        <w:jc w:val="both"/>
        <w:rPr>
          <w:sz w:val="28"/>
        </w:rPr>
      </w:pPr>
      <w:r>
        <w:rPr>
          <w:sz w:val="28"/>
        </w:rPr>
        <w:t>Данная норма, вступившая в силу с 1 января 2015 года, взаимосвязана с положениями статьи 16.1 Закона Российской Федерации</w:t>
      </w:r>
      <w:r>
        <w:rPr>
          <w:sz w:val="28"/>
        </w:rPr>
        <w:t xml:space="preserve"> от 7 февраля 1992 года № 2300-1 «О защите прав потребителей» (далее – Закон о защите прав потребителей), пункт 1 которой закрепляет обязанность продавца (исполнителя) обеспечить возможность оплаты товаров (работ, услуг) путем использования национальных пл</w:t>
      </w:r>
      <w:r>
        <w:rPr>
          <w:sz w:val="28"/>
        </w:rPr>
        <w:t xml:space="preserve">атежных инструментов в рамках национальной системы платежных карт, а также наличных расчетов по выбору потребителя. </w:t>
      </w:r>
    </w:p>
    <w:p w:rsidR="00506D5E" w:rsidRDefault="00506D5E">
      <w:pPr>
        <w:sectPr w:rsidR="00506D5E">
          <w:headerReference w:type="default" r:id="rId7"/>
          <w:pgSz w:w="11906" w:h="16838"/>
          <w:pgMar w:top="1134" w:right="850" w:bottom="1134" w:left="1701" w:header="708" w:footer="708" w:gutter="0"/>
          <w:pgNumType w:start="3"/>
          <w:cols w:space="720"/>
        </w:sectPr>
      </w:pPr>
    </w:p>
    <w:p w:rsidR="00506D5E" w:rsidRDefault="009F4037">
      <w:pPr>
        <w:pStyle w:val="a7"/>
        <w:spacing w:after="0"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Указанная обязанность распространяется на всех </w:t>
      </w:r>
      <w:r>
        <w:rPr>
          <w:sz w:val="28"/>
        </w:rPr>
        <w:t>продавцов (исполнителей), у которых выручка от реализации товаров (работ, услуг) за предшествующий календарный год превысила двадцать миллионов рублей. В то же время продавец освобождается от обязанности обеспечить возможность оплаты товаров с использовани</w:t>
      </w:r>
      <w:r>
        <w:rPr>
          <w:sz w:val="28"/>
        </w:rPr>
        <w:t>ем национальных платежных инструментов в торговом объекте, выручка от реализации товаров в котором за предшествующий календарный год составила менее пяти миллионов рублей (понятие торгового объекта дано в статье 2 Федерального закона от 28 декабря 2009 год</w:t>
      </w:r>
      <w:r>
        <w:rPr>
          <w:sz w:val="28"/>
        </w:rPr>
        <w:t xml:space="preserve">а № 381-ФЗ «Об основах государственного регулирования торговой деятельности в Российской Федерации»). </w:t>
      </w:r>
    </w:p>
    <w:p w:rsidR="00506D5E" w:rsidRDefault="009F4037">
      <w:pPr>
        <w:pStyle w:val="a7"/>
        <w:spacing w:after="0" w:line="360" w:lineRule="auto"/>
        <w:ind w:firstLine="540"/>
        <w:jc w:val="both"/>
        <w:rPr>
          <w:sz w:val="28"/>
        </w:rPr>
      </w:pPr>
      <w:r>
        <w:rPr>
          <w:sz w:val="28"/>
        </w:rPr>
        <w:t>Поскольку содержание терминов «национальные платежные инструменты» и «национальная система платежных карт» (НСПК), используемых в статье 16.1 Закона о за</w:t>
      </w:r>
      <w:r>
        <w:rPr>
          <w:sz w:val="28"/>
        </w:rPr>
        <w:t>щите прав потребителей, раскрывается в положениях Федерального закона от 27 июня 2011 года № 161-ФЗ «О национальной платежной системе», то следует иметь в виду, что по смыслу части 2 его статьи 30.1 международные платежные карты национальными платежными ин</w:t>
      </w:r>
      <w:r>
        <w:rPr>
          <w:sz w:val="28"/>
        </w:rPr>
        <w:t xml:space="preserve">струментами не являются. </w:t>
      </w:r>
    </w:p>
    <w:p w:rsidR="00506D5E" w:rsidRDefault="009F4037">
      <w:pPr>
        <w:pStyle w:val="a7"/>
        <w:spacing w:after="0" w:line="360" w:lineRule="auto"/>
        <w:ind w:firstLine="540"/>
        <w:jc w:val="both"/>
        <w:rPr>
          <w:sz w:val="28"/>
        </w:rPr>
      </w:pPr>
      <w:r>
        <w:rPr>
          <w:sz w:val="28"/>
        </w:rPr>
        <w:t>Однако данное обстоятельство, имеющее существенное значение для целей правоприменения пункта 1 статьи 16.1 Закона о защите прав потребителей, не создает каких-либо исключений для продавцов (исполнителей) из общего императивного пр</w:t>
      </w:r>
      <w:r>
        <w:rPr>
          <w:sz w:val="28"/>
        </w:rPr>
        <w:t xml:space="preserve">авила, установленного пунктом 4 статьи 16.1 Закона о защите прав потребителей, определившего, что «при оплате товаров (работ, услуг) продавцу (исполнителю) запрещено устанавливать в отношении одного вида товаров (работ, услуг) различные цены в зависимости </w:t>
      </w:r>
      <w:r>
        <w:rPr>
          <w:sz w:val="28"/>
        </w:rPr>
        <w:t xml:space="preserve">от способа их оплаты посредством наличных расчетов или в рамках применяемых форм безналичных расчетов», несоблюдение которого фактически будет означать наступление для такого продавца (исполнителя) административной ответственности по той же части 4 статьи </w:t>
      </w:r>
      <w:r>
        <w:rPr>
          <w:sz w:val="28"/>
        </w:rPr>
        <w:t xml:space="preserve">14.8 КоАП РФ за «нарушение иных установленных законом прав потребителя, связанных с оплатой товаров (работ, услуг)». </w:t>
      </w:r>
    </w:p>
    <w:sectPr w:rsidR="00506D5E">
      <w:headerReference w:type="default" r:id="rId8"/>
      <w:pgSz w:w="11906" w:h="16838"/>
      <w:pgMar w:top="1134" w:right="850" w:bottom="1134" w:left="1701" w:header="567" w:footer="70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037" w:rsidRDefault="009F4037">
      <w:pPr>
        <w:spacing w:after="0" w:line="240" w:lineRule="auto"/>
      </w:pPr>
      <w:r>
        <w:separator/>
      </w:r>
    </w:p>
  </w:endnote>
  <w:endnote w:type="continuationSeparator" w:id="0">
    <w:p w:rsidR="009F4037" w:rsidRDefault="009F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037" w:rsidRDefault="009F4037">
      <w:pPr>
        <w:spacing w:after="0" w:line="240" w:lineRule="auto"/>
      </w:pPr>
      <w:r>
        <w:separator/>
      </w:r>
    </w:p>
  </w:footnote>
  <w:footnote w:type="continuationSeparator" w:id="0">
    <w:p w:rsidR="009F4037" w:rsidRDefault="009F4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D5E" w:rsidRDefault="00506D5E">
    <w:pPr>
      <w:pStyle w:val="a3"/>
      <w:jc w:val="center"/>
      <w:rPr>
        <w:rFonts w:ascii="Times New Roman" w:hAnsi="Times New Roman"/>
      </w:rPr>
    </w:pPr>
  </w:p>
  <w:p w:rsidR="00506D5E" w:rsidRDefault="00506D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D5E" w:rsidRDefault="009F4037">
    <w:pPr>
      <w:pStyle w:val="a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BD279A">
      <w:rPr>
        <w:rFonts w:ascii="Times New Roman" w:hAnsi="Times New Roman"/>
        <w:noProof/>
        <w:sz w:val="28"/>
      </w:rPr>
      <w:t>3</w:t>
    </w:r>
    <w:r>
      <w:rPr>
        <w:rFonts w:ascii="Times New Roman" w:hAnsi="Times New Roman"/>
        <w:sz w:val="28"/>
      </w:rPr>
      <w:fldChar w:fldCharType="end"/>
    </w:r>
  </w:p>
  <w:p w:rsidR="00506D5E" w:rsidRDefault="00506D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6D5E"/>
    <w:rsid w:val="00506D5E"/>
    <w:rsid w:val="009F4037"/>
    <w:rsid w:val="00BD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rFonts w:asciiTheme="minorHAnsi" w:hAnsiTheme="minorHAnsi"/>
      <w:sz w:val="2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Pr>
      <w:rFonts w:asciiTheme="minorHAnsi" w:hAnsiTheme="minorHAnsi"/>
      <w:sz w:val="22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rFonts w:asciiTheme="minorHAnsi" w:hAnsiTheme="minorHAnsi"/>
      <w:sz w:val="2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Pr>
      <w:rFonts w:asciiTheme="minorHAnsi" w:hAnsiTheme="minorHAnsi"/>
      <w:sz w:val="22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2026-03-23T15:50:00Z</dcterms:created>
  <dcterms:modified xsi:type="dcterms:W3CDTF">2026-04-08T15:00:00Z</dcterms:modified>
</cp:coreProperties>
</file>