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04" w:rsidRDefault="00244774">
      <w:pPr>
        <w:tabs>
          <w:tab w:val="left" w:pos="1152"/>
        </w:tabs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</w:t>
      </w:r>
    </w:p>
    <w:p w:rsidR="00A77E04" w:rsidRDefault="00244774">
      <w:pPr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письму министерства экономики Краснодарского края</w:t>
      </w:r>
    </w:p>
    <w:p w:rsidR="00A77E04" w:rsidRDefault="00A77E04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A77E04" w:rsidRDefault="00244774">
      <w:pPr>
        <w:tabs>
          <w:tab w:val="left" w:pos="1152"/>
        </w:tabs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</w:t>
      </w:r>
    </w:p>
    <w:p w:rsidR="00A77E04" w:rsidRDefault="00244774">
      <w:pPr>
        <w:tabs>
          <w:tab w:val="left" w:pos="1152"/>
        </w:tabs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Южного ГУ Банка России: О результатах маркетинговой акции </w:t>
      </w:r>
    </w:p>
    <w:p w:rsidR="00A77E04" w:rsidRDefault="00244774">
      <w:pPr>
        <w:tabs>
          <w:tab w:val="left" w:pos="1152"/>
        </w:tabs>
        <w:spacing w:after="0" w:line="360" w:lineRule="auto"/>
        <w:jc w:val="center"/>
        <w:rPr>
          <w:rStyle w:val="140"/>
        </w:rPr>
      </w:pPr>
      <w:r>
        <w:rPr>
          <w:rFonts w:ascii="Times New Roman" w:hAnsi="Times New Roman"/>
          <w:sz w:val="28"/>
        </w:rPr>
        <w:t xml:space="preserve">АО «НСПК» </w:t>
      </w:r>
      <w:r>
        <w:rPr>
          <w:rStyle w:val="140"/>
        </w:rPr>
        <w:t xml:space="preserve">при оплате услуг жилищно-коммунальных хозяйства </w:t>
      </w:r>
    </w:p>
    <w:p w:rsidR="00A77E04" w:rsidRDefault="00244774">
      <w:pPr>
        <w:tabs>
          <w:tab w:val="left" w:pos="1152"/>
        </w:tabs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Краснодарского края</w:t>
      </w:r>
    </w:p>
    <w:p w:rsidR="00A77E04" w:rsidRDefault="00A77E04">
      <w:pPr>
        <w:tabs>
          <w:tab w:val="left" w:pos="1152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77E04" w:rsidRDefault="00244774">
      <w:pPr>
        <w:spacing w:after="0" w:line="360" w:lineRule="auto"/>
        <w:ind w:firstLine="709"/>
        <w:jc w:val="both"/>
        <w:rPr>
          <w:rStyle w:val="140"/>
        </w:rPr>
      </w:pPr>
      <w:r>
        <w:rPr>
          <w:rStyle w:val="140"/>
        </w:rPr>
        <w:t xml:space="preserve">В целях популяризации </w:t>
      </w:r>
      <w:r>
        <w:rPr>
          <w:rStyle w:val="140"/>
        </w:rPr>
        <w:t>оплаты услуг с использованием сервиса системы быстрых платежей в сфере ЖКХ Южным ГУ Банка России совместно с Министерством экономики Краснодарского края и АО «НСПК» на территории Краснодарского края реализована</w:t>
      </w:r>
      <w:r>
        <w:rPr>
          <w:rStyle w:val="a3"/>
          <w:rFonts w:ascii="Times New Roman" w:hAnsi="Times New Roman"/>
          <w:sz w:val="28"/>
        </w:rPr>
        <w:footnoteReference w:id="1"/>
      </w:r>
      <w:r>
        <w:rPr>
          <w:rStyle w:val="140"/>
        </w:rPr>
        <w:t xml:space="preserve"> маркетинговая акция по оплате услуг, предост</w:t>
      </w:r>
      <w:r>
        <w:rPr>
          <w:rStyle w:val="140"/>
        </w:rPr>
        <w:t>авляемых энергосбытовой компанией АО «НЭСК»</w:t>
      </w:r>
      <w:r>
        <w:rPr>
          <w:rStyle w:val="a3"/>
          <w:rFonts w:ascii="Times New Roman" w:hAnsi="Times New Roman"/>
          <w:sz w:val="28"/>
        </w:rPr>
        <w:footnoteReference w:id="2"/>
      </w:r>
      <w:r>
        <w:rPr>
          <w:rStyle w:val="140"/>
        </w:rPr>
        <w:t xml:space="preserve">. </w:t>
      </w:r>
    </w:p>
    <w:p w:rsidR="00A77E04" w:rsidRDefault="00244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Style w:val="140"/>
        </w:rPr>
        <w:t>П</w:t>
      </w:r>
      <w:r>
        <w:rPr>
          <w:rFonts w:ascii="Times New Roman" w:hAnsi="Times New Roman"/>
          <w:sz w:val="28"/>
          <w:highlight w:val="white"/>
        </w:rPr>
        <w:t>ри оплате электроэнергии с использованием сервиса быстрых платежей (через мобильное приложение и в клиентских офисах АО «НЭСК») участникам акции – физическим лицам начислялся кешбэк в размере 3% от суммы сове</w:t>
      </w:r>
      <w:r>
        <w:rPr>
          <w:rFonts w:ascii="Times New Roman" w:hAnsi="Times New Roman"/>
          <w:sz w:val="28"/>
          <w:highlight w:val="white"/>
        </w:rPr>
        <w:t>ршенной операции. В случае оплаты платёжной картой «Мир» (без использования указанного сервиса) в клиентских офисах АО «НЭСК» предоставлялся кешбэк 2%. Для участия в акции необходимым условием являлась регистрация платежной карты «Мир» в программе лояльнос</w:t>
      </w:r>
      <w:r>
        <w:rPr>
          <w:rFonts w:ascii="Times New Roman" w:hAnsi="Times New Roman"/>
          <w:sz w:val="28"/>
          <w:highlight w:val="white"/>
        </w:rPr>
        <w:t xml:space="preserve">ти </w:t>
      </w:r>
      <w:r>
        <w:rPr>
          <w:rStyle w:val="140"/>
        </w:rPr>
        <w:t xml:space="preserve">АО «НСПК» </w:t>
      </w:r>
      <w:r>
        <w:rPr>
          <w:rFonts w:ascii="Times New Roman" w:hAnsi="Times New Roman"/>
          <w:sz w:val="28"/>
          <w:highlight w:val="white"/>
        </w:rPr>
        <w:t xml:space="preserve">на сайте </w:t>
      </w:r>
      <w:hyperlink r:id="rId7" w:history="1">
        <w:r>
          <w:rPr>
            <w:rStyle w:val="a6"/>
            <w:rFonts w:ascii="Times New Roman" w:hAnsi="Times New Roman"/>
            <w:color w:val="000000"/>
            <w:sz w:val="28"/>
            <w:u w:val="none"/>
          </w:rPr>
          <w:t>vamprivet.ru</w:t>
        </w:r>
      </w:hyperlink>
      <w:r>
        <w:rPr>
          <w:rFonts w:ascii="Times New Roman" w:hAnsi="Times New Roman"/>
          <w:sz w:val="28"/>
          <w:highlight w:val="white"/>
        </w:rPr>
        <w:t>.</w:t>
      </w:r>
    </w:p>
    <w:p w:rsidR="00A77E04" w:rsidRDefault="00244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Всего за период проведения маркетинговой акции выгода потребителей составила 17,2 млн рублей</w:t>
      </w:r>
      <w:r>
        <w:rPr>
          <w:rStyle w:val="a3"/>
          <w:rFonts w:ascii="Times New Roman" w:hAnsi="Times New Roman"/>
          <w:sz w:val="28"/>
          <w:highlight w:val="white"/>
        </w:rPr>
        <w:footnoteReference w:id="3"/>
      </w:r>
      <w:r>
        <w:rPr>
          <w:rFonts w:ascii="Times New Roman" w:hAnsi="Times New Roman"/>
          <w:sz w:val="28"/>
          <w:highlight w:val="white"/>
        </w:rPr>
        <w:t>.</w:t>
      </w:r>
    </w:p>
    <w:p w:rsidR="00A77E04" w:rsidRDefault="00244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Также сообщаем, что АО «НСПК» в июне 2025 года начата проработка маркетинговой акции с ОО</w:t>
      </w:r>
      <w:r>
        <w:rPr>
          <w:rFonts w:ascii="Times New Roman" w:hAnsi="Times New Roman"/>
          <w:sz w:val="28"/>
          <w:highlight w:val="white"/>
        </w:rPr>
        <w:t>О «Краснодар Водоканал»</w:t>
      </w:r>
      <w:r>
        <w:rPr>
          <w:rStyle w:val="a3"/>
          <w:rFonts w:ascii="Times New Roman" w:hAnsi="Times New Roman"/>
          <w:sz w:val="28"/>
          <w:highlight w:val="white"/>
        </w:rPr>
        <w:footnoteReference w:id="4"/>
      </w:r>
      <w:r>
        <w:rPr>
          <w:rFonts w:ascii="Times New Roman" w:hAnsi="Times New Roman"/>
          <w:sz w:val="28"/>
          <w:highlight w:val="white"/>
        </w:rPr>
        <w:t xml:space="preserve">. По информации АО «НСПК» со стороны руководства указанной организации наблюдается низкая </w:t>
      </w:r>
    </w:p>
    <w:p w:rsidR="00A77E04" w:rsidRDefault="00A77E04">
      <w:pPr>
        <w:sectPr w:rsidR="00A77E04">
          <w:headerReference w:type="default" r:id="rId8"/>
          <w:pgSz w:w="11906" w:h="16838"/>
          <w:pgMar w:top="1134" w:right="850" w:bottom="1134" w:left="1701" w:header="567" w:footer="708" w:gutter="0"/>
          <w:cols w:space="720"/>
        </w:sectPr>
      </w:pPr>
    </w:p>
    <w:p w:rsidR="00A77E04" w:rsidRDefault="00244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заинтересованность в проведении маркетинговой акции в связи </w:t>
      </w:r>
      <w:r>
        <w:rPr>
          <w:rFonts w:ascii="Times New Roman" w:hAnsi="Times New Roman"/>
          <w:sz w:val="28"/>
          <w:highlight w:val="white"/>
        </w:rPr>
        <w:t>с тем, что предполагается дополнительная финансовая нагрузка на ООО «Краснодар Водоканал» по информированию населения о соответствующей акции. По состоянию на 10.02.2026 период проведения маркетинговой акции с ООО «Краснодар Водоканал» не определен и наход</w:t>
      </w:r>
      <w:r>
        <w:rPr>
          <w:rFonts w:ascii="Times New Roman" w:hAnsi="Times New Roman"/>
          <w:sz w:val="28"/>
          <w:highlight w:val="white"/>
        </w:rPr>
        <w:t>ится в проработке.</w:t>
      </w:r>
    </w:p>
    <w:p w:rsidR="00A77E04" w:rsidRDefault="00A77E0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A77E04">
      <w:headerReference w:type="default" r:id="rId9"/>
      <w:pgSz w:w="11906" w:h="16838"/>
      <w:pgMar w:top="1134" w:right="850" w:bottom="1134" w:left="1701" w:header="567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74" w:rsidRDefault="00244774">
      <w:pPr>
        <w:spacing w:after="0" w:line="240" w:lineRule="auto"/>
      </w:pPr>
      <w:r>
        <w:separator/>
      </w:r>
    </w:p>
  </w:endnote>
  <w:endnote w:type="continuationSeparator" w:id="0">
    <w:p w:rsidR="00244774" w:rsidRDefault="0024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74" w:rsidRDefault="00244774">
      <w:pPr>
        <w:spacing w:after="0" w:line="240" w:lineRule="auto"/>
      </w:pPr>
      <w:r>
        <w:separator/>
      </w:r>
    </w:p>
  </w:footnote>
  <w:footnote w:type="continuationSeparator" w:id="0">
    <w:p w:rsidR="00244774" w:rsidRDefault="00244774">
      <w:pPr>
        <w:spacing w:after="0" w:line="240" w:lineRule="auto"/>
      </w:pPr>
      <w:r>
        <w:continuationSeparator/>
      </w:r>
    </w:p>
  </w:footnote>
  <w:footnote w:id="1">
    <w:p w:rsidR="00A77E04" w:rsidRDefault="00244774">
      <w:pPr>
        <w:pStyle w:val="Footnote"/>
        <w:ind w:firstLine="567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Период проведения маркетинговой акции с 15.07.2025 по 31.12.2025.</w:t>
      </w:r>
    </w:p>
  </w:footnote>
  <w:footnote w:id="2">
    <w:p w:rsidR="00A77E04" w:rsidRDefault="00244774">
      <w:pPr>
        <w:pStyle w:val="Footnote"/>
        <w:ind w:firstLine="567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АО «НЭСК» (Акционерное общество «Независимая энергосбытовая компания Краснодарского края») является одной из крупнейших энергосбытовых компаний Юга </w:t>
      </w:r>
      <w:r>
        <w:rPr>
          <w:rFonts w:ascii="Times New Roman" w:hAnsi="Times New Roman"/>
        </w:rPr>
        <w:t>России, оказывает услуги по электроснабжению, монтажу и обслуживанию систем учета электроэнергии.</w:t>
      </w:r>
    </w:p>
  </w:footnote>
  <w:footnote w:id="3">
    <w:p w:rsidR="00A77E04" w:rsidRDefault="00244774">
      <w:pPr>
        <w:pStyle w:val="Footnote"/>
        <w:ind w:firstLine="567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По данным сайта АО «НЭСК» www.nesk.ru.</w:t>
      </w:r>
    </w:p>
  </w:footnote>
  <w:footnote w:id="4">
    <w:p w:rsidR="00A77E04" w:rsidRDefault="00244774">
      <w:pPr>
        <w:pStyle w:val="Footnote"/>
        <w:ind w:firstLine="567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highlight w:val="white"/>
        </w:rPr>
        <w:t>ООО «Краснодар Водоканал» является гарантирующей организацией, осуществляющей водоснабжение на территории г Краснод</w:t>
      </w:r>
      <w:r>
        <w:rPr>
          <w:rFonts w:ascii="Times New Roman" w:hAnsi="Times New Roman"/>
          <w:highlight w:val="white"/>
        </w:rPr>
        <w:t>ар.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04" w:rsidRDefault="00A77E04">
    <w:pPr>
      <w:pStyle w:val="ab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04" w:rsidRDefault="00244774">
    <w:pPr>
      <w:pStyle w:val="ab"/>
      <w:jc w:val="center"/>
      <w:rPr>
        <w:rFonts w:ascii="Times New Roman" w:hAnsi="Times New Roman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77E04" w:rsidRDefault="00244774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color w:val="000000" w:themeColor="dark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dark1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 w:themeColor="dark1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 w:themeColor="dark1"/>
                              <w:sz w:val="28"/>
                            </w:rPr>
                            <w:fldChar w:fldCharType="separate"/>
                          </w:r>
                          <w:r w:rsidR="00315281">
                            <w:rPr>
                              <w:rFonts w:ascii="Times New Roman" w:hAnsi="Times New Roman"/>
                              <w:noProof/>
                              <w:color w:val="000000" w:themeColor="dark1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 w:themeColor="dark1"/>
                              <w:sz w:val="28"/>
                            </w:rPr>
                            <w:fldChar w:fldCharType="end"/>
                          </w:r>
                        </w:p>
                        <w:p w:rsidR="00A77E04" w:rsidRDefault="00A77E04">
                          <w:pPr>
                            <w:rPr>
                              <w:rFonts w:ascii="Times New Roman" w:hAnsi="Times New Roman"/>
                              <w:color w:val="000000" w:themeColor="dark1"/>
                              <w:sz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Ix6mQrUBAABdAwAADgAAAAAAAAAAAAAAAAAuAgAAZHJzL2Uyb0RvYy54bWxQ&#10;SwECLQAUAAYACAAAACEAcarRudcAAAAFAQAADwAAAAAAAAAAAAAAAAAPBAAAZHJzL2Rvd25yZXYu&#10;eG1sUEsFBgAAAAAEAAQA8wAAABMFAAAAAA==&#10;" filled="f" stroked="f" strokeweight=".5pt">
              <v:textbox style="mso-fit-shape-to-text:t" inset="0,0,0,0">
                <w:txbxContent>
                  <w:p w:rsidR="00A77E04" w:rsidRDefault="00244774">
                    <w:pPr>
                      <w:pStyle w:val="ab"/>
                      <w:jc w:val="center"/>
                      <w:rPr>
                        <w:rFonts w:ascii="Times New Roman" w:hAnsi="Times New Roman"/>
                        <w:color w:val="000000" w:themeColor="dark1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00" w:themeColor="dark1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 w:themeColor="dark1"/>
                        <w:sz w:val="28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color w:val="000000" w:themeColor="dark1"/>
                        <w:sz w:val="28"/>
                      </w:rPr>
                      <w:fldChar w:fldCharType="separate"/>
                    </w:r>
                    <w:r w:rsidR="00315281">
                      <w:rPr>
                        <w:rFonts w:ascii="Times New Roman" w:hAnsi="Times New Roman"/>
                        <w:noProof/>
                        <w:color w:val="000000" w:themeColor="dark1"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 w:themeColor="dark1"/>
                        <w:sz w:val="28"/>
                      </w:rPr>
                      <w:fldChar w:fldCharType="end"/>
                    </w:r>
                  </w:p>
                  <w:p w:rsidR="00A77E04" w:rsidRDefault="00A77E04">
                    <w:pPr>
                      <w:rPr>
                        <w:rFonts w:ascii="Times New Roman" w:hAnsi="Times New Roman"/>
                        <w:color w:val="000000" w:themeColor="dark1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7E04"/>
    <w:rsid w:val="00244774"/>
    <w:rsid w:val="00315281"/>
    <w:rsid w:val="00A7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14">
    <w:name w:val="Классика14"/>
    <w:basedOn w:val="13"/>
    <w:link w:val="140"/>
    <w:rPr>
      <w:rFonts w:ascii="Times New Roman" w:hAnsi="Times New Roman"/>
      <w:sz w:val="28"/>
    </w:rPr>
  </w:style>
  <w:style w:type="character" w:customStyle="1" w:styleId="140">
    <w:name w:val="Классика14"/>
    <w:basedOn w:val="a0"/>
    <w:link w:val="14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rFonts w:asciiTheme="minorHAnsi" w:hAnsiTheme="minorHAns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rFonts w:asciiTheme="minorHAnsi" w:hAnsiTheme="minorHAnsi"/>
      <w:sz w:val="22"/>
    </w:rPr>
  </w:style>
  <w:style w:type="paragraph" w:customStyle="1" w:styleId="13">
    <w:name w:val="Основной шрифт абзаца1"/>
    <w:link w:val="ad"/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14">
    <w:name w:val="Классика14"/>
    <w:basedOn w:val="13"/>
    <w:link w:val="140"/>
    <w:rPr>
      <w:rFonts w:ascii="Times New Roman" w:hAnsi="Times New Roman"/>
      <w:sz w:val="28"/>
    </w:rPr>
  </w:style>
  <w:style w:type="character" w:customStyle="1" w:styleId="140">
    <w:name w:val="Классика14"/>
    <w:basedOn w:val="a0"/>
    <w:link w:val="14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rFonts w:asciiTheme="minorHAnsi" w:hAnsiTheme="minorHAns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rFonts w:asciiTheme="minorHAnsi" w:hAnsiTheme="minorHAnsi"/>
      <w:sz w:val="22"/>
    </w:rPr>
  </w:style>
  <w:style w:type="paragraph" w:customStyle="1" w:styleId="13">
    <w:name w:val="Основной шрифт абзаца1"/>
    <w:link w:val="ad"/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amprive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2026-02-04T17:45:00Z</dcterms:created>
  <dcterms:modified xsi:type="dcterms:W3CDTF">2026-04-08T14:59:00Z</dcterms:modified>
</cp:coreProperties>
</file>